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2A" w:rsidRDefault="0002202A" w:rsidP="00513BBA">
      <w:pPr>
        <w:spacing w:line="400" w:lineRule="exact"/>
        <w:jc w:val="center"/>
        <w:rPr>
          <w:b/>
          <w:sz w:val="28"/>
          <w:szCs w:val="28"/>
        </w:rPr>
      </w:pPr>
      <w:r w:rsidRPr="0002202A">
        <w:rPr>
          <w:rFonts w:hint="eastAsia"/>
          <w:b/>
          <w:sz w:val="28"/>
          <w:szCs w:val="28"/>
        </w:rPr>
        <w:t>回到校園時─</w:t>
      </w:r>
      <w:r>
        <w:rPr>
          <w:rFonts w:hint="eastAsia"/>
          <w:b/>
          <w:sz w:val="28"/>
          <w:szCs w:val="28"/>
        </w:rPr>
        <w:t>—</w:t>
      </w:r>
      <w:r w:rsidRPr="0002202A">
        <w:rPr>
          <w:rFonts w:hint="eastAsia"/>
          <w:b/>
          <w:sz w:val="28"/>
          <w:szCs w:val="28"/>
        </w:rPr>
        <w:t>“澳門記憶”推</w:t>
      </w:r>
      <w:r w:rsidR="002418EC">
        <w:rPr>
          <w:rFonts w:hint="eastAsia"/>
          <w:b/>
          <w:sz w:val="28"/>
          <w:szCs w:val="28"/>
        </w:rPr>
        <w:t>出</w:t>
      </w:r>
      <w:r w:rsidRPr="0002202A">
        <w:rPr>
          <w:rFonts w:hint="eastAsia"/>
          <w:b/>
          <w:sz w:val="28"/>
          <w:szCs w:val="28"/>
        </w:rPr>
        <w:t>“利瑪竇中學網上展”</w:t>
      </w:r>
    </w:p>
    <w:p w:rsidR="0002202A" w:rsidRDefault="0002202A" w:rsidP="00D037BC">
      <w:pPr>
        <w:jc w:val="center"/>
        <w:rPr>
          <w:rFonts w:ascii="Times New Roman" w:hAnsi="Times New Roman" w:cs="Times New Roman"/>
        </w:rPr>
      </w:pPr>
    </w:p>
    <w:p w:rsidR="00D037BC" w:rsidRDefault="00D037BC" w:rsidP="00D037BC">
      <w:pPr>
        <w:jc w:val="center"/>
        <w:rPr>
          <w:rFonts w:ascii="Times New Roman" w:hAnsi="Times New Roman" w:cs="Times New Roman"/>
        </w:rPr>
      </w:pPr>
      <w:r>
        <w:rPr>
          <w:rFonts w:ascii="Times New Roman" w:hAnsi="Times New Roman" w:cs="Times New Roman" w:hint="eastAsia"/>
        </w:rPr>
        <w:t>新聞稿</w:t>
      </w:r>
    </w:p>
    <w:p w:rsidR="00D037BC" w:rsidRPr="001415C5" w:rsidRDefault="00D037BC" w:rsidP="00D037BC">
      <w:pPr>
        <w:spacing w:line="400" w:lineRule="exact"/>
        <w:jc w:val="center"/>
        <w:rPr>
          <w:b/>
          <w:sz w:val="28"/>
          <w:szCs w:val="28"/>
        </w:rPr>
      </w:pPr>
      <w:r>
        <w:rPr>
          <w:rFonts w:ascii="Times New Roman" w:hAnsi="Times New Roman" w:cs="Times New Roman" w:hint="eastAsia"/>
        </w:rPr>
        <w:t>2</w:t>
      </w:r>
      <w:r>
        <w:rPr>
          <w:rFonts w:ascii="Times New Roman" w:hAnsi="Times New Roman" w:cs="Times New Roman"/>
        </w:rPr>
        <w:t>02</w:t>
      </w:r>
      <w:r>
        <w:rPr>
          <w:rFonts w:ascii="Times New Roman" w:hAnsi="Times New Roman" w:cs="Times New Roman" w:hint="eastAsia"/>
        </w:rPr>
        <w:t>4</w:t>
      </w:r>
      <w:r>
        <w:rPr>
          <w:rFonts w:ascii="Times New Roman" w:hAnsi="Times New Roman" w:cs="Times New Roman" w:hint="eastAsia"/>
        </w:rPr>
        <w:t>年</w:t>
      </w:r>
      <w:r w:rsidR="0065712F">
        <w:rPr>
          <w:rFonts w:ascii="Times New Roman" w:hAnsi="Times New Roman" w:cs="Times New Roman"/>
        </w:rPr>
        <w:t>7</w:t>
      </w:r>
      <w:r>
        <w:rPr>
          <w:rFonts w:ascii="Times New Roman" w:hAnsi="Times New Roman" w:cs="Times New Roman" w:hint="eastAsia"/>
        </w:rPr>
        <w:t>月</w:t>
      </w:r>
      <w:r w:rsidR="0065712F">
        <w:rPr>
          <w:rFonts w:ascii="Times New Roman" w:hAnsi="Times New Roman" w:cs="Times New Roman" w:hint="eastAsia"/>
        </w:rPr>
        <w:t>6</w:t>
      </w:r>
      <w:r>
        <w:rPr>
          <w:rFonts w:ascii="Times New Roman" w:hAnsi="Times New Roman" w:cs="Times New Roman" w:hint="eastAsia"/>
        </w:rPr>
        <w:t>日</w:t>
      </w:r>
    </w:p>
    <w:p w:rsidR="001929E3" w:rsidRDefault="001929E3" w:rsidP="00A0549D">
      <w:pPr>
        <w:jc w:val="both"/>
      </w:pPr>
    </w:p>
    <w:p w:rsidR="00D76DD8" w:rsidRDefault="00861F54" w:rsidP="00D76DD8">
      <w:pPr>
        <w:ind w:firstLine="480"/>
        <w:jc w:val="both"/>
      </w:pPr>
      <w:r>
        <w:rPr>
          <w:rFonts w:hint="eastAsia"/>
        </w:rPr>
        <w:t>校園生活是人們成長和學習歷程的重要組成部分，也是充滿青蔥回憶的時光。為了保留這些寶貴的回憶，澳門基金會的“澳門記憶”文史網推出“校園記憶”</w:t>
      </w:r>
      <w:r w:rsidR="00583F90">
        <w:rPr>
          <w:rFonts w:hint="eastAsia"/>
        </w:rPr>
        <w:t>，</w:t>
      </w:r>
      <w:r>
        <w:rPr>
          <w:rFonts w:hint="eastAsia"/>
        </w:rPr>
        <w:t>旨在通過發掘、搜集和整理澳門學校的歷史資料，以圖文、影像和錄音等多種媒介形式，將校園昔日的點滴、建築景觀和師生生活呈現給讀者，</w:t>
      </w:r>
      <w:r w:rsidR="008E1C97">
        <w:rPr>
          <w:rFonts w:hint="eastAsia"/>
        </w:rPr>
        <w:t>讓人們重溫校園生活的美好回憶</w:t>
      </w:r>
      <w:r w:rsidR="005307E8">
        <w:rPr>
          <w:rFonts w:hint="eastAsia"/>
        </w:rPr>
        <w:t>。</w:t>
      </w:r>
      <w:r w:rsidR="008E1C97" w:rsidRPr="00440EFF">
        <w:rPr>
          <w:rFonts w:hint="eastAsia"/>
        </w:rPr>
        <w:t>利瑪竇中學</w:t>
      </w:r>
      <w:r w:rsidR="00F772BE">
        <w:rPr>
          <w:rFonts w:hint="eastAsia"/>
        </w:rPr>
        <w:t>是</w:t>
      </w:r>
      <w:r w:rsidR="005307E8">
        <w:rPr>
          <w:rFonts w:hint="eastAsia"/>
        </w:rPr>
        <w:t>首間完成並推出</w:t>
      </w:r>
      <w:r w:rsidR="008E1C97" w:rsidRPr="00440EFF">
        <w:rPr>
          <w:rFonts w:hint="eastAsia"/>
        </w:rPr>
        <w:t>“校園記憶”的學校，</w:t>
      </w:r>
      <w:r w:rsidR="008E1C97">
        <w:rPr>
          <w:rFonts w:hint="eastAsia"/>
        </w:rPr>
        <w:t>藉在該校</w:t>
      </w:r>
      <w:r w:rsidR="005307E8">
        <w:rPr>
          <w:rFonts w:hint="eastAsia"/>
        </w:rPr>
        <w:t>於</w:t>
      </w:r>
      <w:r w:rsidR="00907367">
        <w:rPr>
          <w:rFonts w:hint="eastAsia"/>
        </w:rPr>
        <w:t>本年</w:t>
      </w:r>
      <w:r w:rsidR="008E1C97" w:rsidRPr="00440EFF">
        <w:rPr>
          <w:rFonts w:ascii="Times New Roman" w:hAnsi="Times New Roman" w:cs="Times New Roman"/>
        </w:rPr>
        <w:t>7</w:t>
      </w:r>
      <w:r w:rsidR="008E1C97" w:rsidRPr="00440EFF">
        <w:rPr>
          <w:rFonts w:ascii="Times New Roman" w:hAnsi="Times New Roman" w:cs="Times New Roman"/>
        </w:rPr>
        <w:t>月</w:t>
      </w:r>
      <w:r w:rsidR="008E1C97" w:rsidRPr="00440EFF">
        <w:rPr>
          <w:rFonts w:ascii="Times New Roman" w:hAnsi="Times New Roman" w:cs="Times New Roman"/>
        </w:rPr>
        <w:t>6</w:t>
      </w:r>
      <w:r w:rsidR="008E1C97" w:rsidRPr="00440EFF">
        <w:rPr>
          <w:rFonts w:ascii="Times New Roman" w:hAnsi="Times New Roman" w:cs="Times New Roman"/>
        </w:rPr>
        <w:t>日的</w:t>
      </w:r>
      <w:r w:rsidR="008E1C97" w:rsidRPr="00440EFF">
        <w:rPr>
          <w:rFonts w:hint="eastAsia"/>
        </w:rPr>
        <w:t>畢業典禮舉行之際，澳門基金會舉辦了“澳門記憶”文史網“校園記憶”的啟用儀式</w:t>
      </w:r>
      <w:r w:rsidR="005307E8">
        <w:rPr>
          <w:rFonts w:hint="eastAsia"/>
        </w:rPr>
        <w:t>，同時</w:t>
      </w:r>
      <w:r w:rsidR="004725CA">
        <w:rPr>
          <w:rFonts w:hint="eastAsia"/>
        </w:rPr>
        <w:t>推</w:t>
      </w:r>
      <w:r w:rsidR="006509D1">
        <w:rPr>
          <w:rFonts w:hint="eastAsia"/>
        </w:rPr>
        <w:t>出</w:t>
      </w:r>
      <w:r w:rsidR="006509D1" w:rsidRPr="006509D1">
        <w:rPr>
          <w:rFonts w:hint="eastAsia"/>
        </w:rPr>
        <w:t>“利瑪竇中學校園記憶網上展覽”</w:t>
      </w:r>
      <w:r w:rsidR="000231A3">
        <w:rPr>
          <w:rFonts w:hint="eastAsia"/>
        </w:rPr>
        <w:t>。</w:t>
      </w:r>
    </w:p>
    <w:p w:rsidR="005307E8" w:rsidRDefault="005307E8" w:rsidP="00D76DD8">
      <w:pPr>
        <w:ind w:firstLine="480"/>
        <w:jc w:val="both"/>
      </w:pPr>
    </w:p>
    <w:p w:rsidR="00956649" w:rsidRPr="00D04ACF" w:rsidRDefault="00956649" w:rsidP="003C0718">
      <w:pPr>
        <w:ind w:firstLine="480"/>
        <w:jc w:val="both"/>
        <w:rPr>
          <w:rFonts w:hint="eastAsia"/>
        </w:rPr>
      </w:pPr>
      <w:bookmarkStart w:id="0" w:name="_GoBack"/>
      <w:bookmarkEnd w:id="0"/>
      <w:r w:rsidRPr="00956649">
        <w:rPr>
          <w:rFonts w:hint="eastAsia"/>
        </w:rPr>
        <w:t>教育及青年發展局青年廳廳長張敏輝、耶穌會澳門院長傅南渡神父、中央人民政府駐澳門特別行政區聯絡辦公室教青部代表張傳偉、利瑪竇中學校長張慧玲、澳門基金會活動處處長黃麗莎及楊開荊博士、天主教澳門教區歷史檔案及文物處辦公室主任葉家祺等一眾嘉賓出席了利瑪竇中學畢業典禮並主持了“澳門記憶”文史網“校園記憶”的啟動儀式。</w:t>
      </w:r>
    </w:p>
    <w:p w:rsidR="00A71354" w:rsidRDefault="00A71354" w:rsidP="003C0718">
      <w:pPr>
        <w:ind w:firstLine="480"/>
        <w:jc w:val="both"/>
      </w:pPr>
    </w:p>
    <w:p w:rsidR="00B52F09" w:rsidRDefault="00B52F09" w:rsidP="00446640">
      <w:pPr>
        <w:ind w:firstLine="480"/>
        <w:jc w:val="both"/>
      </w:pPr>
      <w:r>
        <w:rPr>
          <w:rFonts w:hint="eastAsia"/>
        </w:rPr>
        <w:t>澳門基金會活動處處長黃麗莎代讀行政委員會主席吳志良的致辭稿，提到</w:t>
      </w:r>
      <w:r w:rsidRPr="0004220A">
        <w:rPr>
          <w:rFonts w:hint="eastAsia"/>
        </w:rPr>
        <w:t>“澳門記憶”作為澳門基金會一項積極推動全民參與的長期性文史公益項目，</w:t>
      </w:r>
      <w:r>
        <w:rPr>
          <w:rFonts w:hint="eastAsia"/>
        </w:rPr>
        <w:t>其中</w:t>
      </w:r>
      <w:r w:rsidRPr="0004220A">
        <w:rPr>
          <w:rFonts w:hint="eastAsia"/>
        </w:rPr>
        <w:t>“校園記憶”網上展覽鼓勵本地學校</w:t>
      </w:r>
      <w:r w:rsidR="00446640" w:rsidRPr="00446640">
        <w:rPr>
          <w:rFonts w:hint="eastAsia"/>
        </w:rPr>
        <w:t>發掘、搜集、整理校史資料、學校故事和生活點滴，以數字化媒介保存，以達到形成系統校史庫和完善澳門史料的目的，同時也助力澳門的中長期文化建設。</w:t>
      </w:r>
      <w:r>
        <w:rPr>
          <w:rFonts w:hint="eastAsia"/>
        </w:rPr>
        <w:t>以利瑪竇中學作為第一所參與學校為例，通過呈現學校歷史、身份標記、活動圖片和早期畢業同學錄等內容，生動呈現利瑪竇中學自創校以來作育英才、見證澳門發展的成長歷程。參與專題的學校數量將</w:t>
      </w:r>
      <w:r w:rsidR="007D4608">
        <w:rPr>
          <w:rFonts w:hint="eastAsia"/>
        </w:rPr>
        <w:t>陸續</w:t>
      </w:r>
      <w:r>
        <w:rPr>
          <w:rFonts w:hint="eastAsia"/>
        </w:rPr>
        <w:t>增加，同時歡迎教育界同仁和廣大居民主動提供資料，豐富專題內容，讓屬於大家的校園記憶得以活現出來。</w:t>
      </w:r>
    </w:p>
    <w:p w:rsidR="00446640" w:rsidRDefault="00446640" w:rsidP="00B52F09">
      <w:pPr>
        <w:ind w:firstLine="480"/>
        <w:jc w:val="both"/>
      </w:pPr>
    </w:p>
    <w:p w:rsidR="00F426A0" w:rsidRDefault="00D27907" w:rsidP="00D27907">
      <w:pPr>
        <w:ind w:firstLine="480"/>
        <w:jc w:val="both"/>
      </w:pPr>
      <w:r w:rsidRPr="00503837">
        <w:rPr>
          <w:rFonts w:hint="eastAsia"/>
        </w:rPr>
        <w:t>澳門基金會楊開荊博士介紹“校園記憶”項目</w:t>
      </w:r>
      <w:r>
        <w:rPr>
          <w:rFonts w:hint="eastAsia"/>
        </w:rPr>
        <w:t>時提到，</w:t>
      </w:r>
      <w:r w:rsidRPr="00984C17">
        <w:rPr>
          <w:rFonts w:hint="eastAsia"/>
        </w:rPr>
        <w:t>利瑪竇中學很重視史料的保存和有效利用</w:t>
      </w:r>
      <w:r w:rsidRPr="008F75AB">
        <w:rPr>
          <w:rFonts w:hint="eastAsia"/>
        </w:rPr>
        <w:t>，擁有</w:t>
      </w:r>
      <w:r w:rsidRPr="00984C17">
        <w:rPr>
          <w:rFonts w:hint="eastAsia"/>
        </w:rPr>
        <w:t>大量有價值資料，如圖片</w:t>
      </w:r>
      <w:r>
        <w:rPr>
          <w:rFonts w:hint="eastAsia"/>
        </w:rPr>
        <w:t>、</w:t>
      </w:r>
      <w:r w:rsidRPr="00984C17">
        <w:rPr>
          <w:rFonts w:hint="eastAsia"/>
        </w:rPr>
        <w:t>檔案</w:t>
      </w:r>
      <w:r>
        <w:rPr>
          <w:rFonts w:hint="eastAsia"/>
        </w:rPr>
        <w:t>、</w:t>
      </w:r>
      <w:r w:rsidRPr="00984C17">
        <w:rPr>
          <w:rFonts w:hint="eastAsia"/>
        </w:rPr>
        <w:t>教學活動等的珍貴記錄。因此，通過科學有序的管理和分類編目</w:t>
      </w:r>
      <w:r w:rsidRPr="0024433F">
        <w:rPr>
          <w:rFonts w:hint="eastAsia"/>
        </w:rPr>
        <w:t>，從而形成</w:t>
      </w:r>
      <w:r w:rsidRPr="00984C17">
        <w:rPr>
          <w:rFonts w:hint="eastAsia"/>
        </w:rPr>
        <w:t>了系統的利瑪竇中學專屬的平台</w:t>
      </w:r>
      <w:r w:rsidRPr="0024433F">
        <w:rPr>
          <w:rFonts w:hint="eastAsia"/>
        </w:rPr>
        <w:t>，成為校友集體記憶的園地，</w:t>
      </w:r>
      <w:r w:rsidRPr="00984C17">
        <w:rPr>
          <w:rFonts w:hint="eastAsia"/>
        </w:rPr>
        <w:t>而且具有永久保存</w:t>
      </w:r>
      <w:r w:rsidRPr="008F75AB">
        <w:rPr>
          <w:rFonts w:hint="eastAsia"/>
        </w:rPr>
        <w:t>的</w:t>
      </w:r>
      <w:r w:rsidRPr="0024433F">
        <w:rPr>
          <w:rFonts w:hint="eastAsia"/>
        </w:rPr>
        <w:t>作用</w:t>
      </w:r>
      <w:r w:rsidR="00811727">
        <w:rPr>
          <w:rFonts w:hint="eastAsia"/>
        </w:rPr>
        <w:t>，同時</w:t>
      </w:r>
      <w:r w:rsidR="00CE14AF">
        <w:rPr>
          <w:rFonts w:hint="eastAsia"/>
        </w:rPr>
        <w:t>還</w:t>
      </w:r>
      <w:r w:rsidR="00811727">
        <w:rPr>
          <w:rFonts w:hint="eastAsia"/>
        </w:rPr>
        <w:t>具備了</w:t>
      </w:r>
      <w:r w:rsidRPr="00984C17">
        <w:rPr>
          <w:rFonts w:hint="eastAsia"/>
        </w:rPr>
        <w:t>檢索</w:t>
      </w:r>
      <w:r>
        <w:rPr>
          <w:rFonts w:hint="eastAsia"/>
        </w:rPr>
        <w:t>、</w:t>
      </w:r>
      <w:r w:rsidRPr="0024433F">
        <w:rPr>
          <w:rFonts w:hint="eastAsia"/>
        </w:rPr>
        <w:t>更新</w:t>
      </w:r>
      <w:r w:rsidRPr="008F75AB">
        <w:rPr>
          <w:rFonts w:hint="eastAsia"/>
        </w:rPr>
        <w:t>和</w:t>
      </w:r>
      <w:r w:rsidRPr="0024433F">
        <w:rPr>
          <w:rFonts w:hint="eastAsia"/>
        </w:rPr>
        <w:t>互動</w:t>
      </w:r>
      <w:r w:rsidRPr="00984C17">
        <w:rPr>
          <w:rFonts w:hint="eastAsia"/>
        </w:rPr>
        <w:t>的</w:t>
      </w:r>
      <w:r w:rsidRPr="0024433F">
        <w:rPr>
          <w:rFonts w:hint="eastAsia"/>
        </w:rPr>
        <w:t>特色。她引介，</w:t>
      </w:r>
      <w:r w:rsidRPr="00984C17">
        <w:rPr>
          <w:rFonts w:hint="eastAsia"/>
        </w:rPr>
        <w:t>利瑪竇</w:t>
      </w:r>
      <w:r w:rsidRPr="00503837">
        <w:rPr>
          <w:rFonts w:hint="eastAsia"/>
        </w:rPr>
        <w:t>校園記憶</w:t>
      </w:r>
      <w:r w:rsidRPr="0024433F">
        <w:rPr>
          <w:rFonts w:hint="eastAsia"/>
        </w:rPr>
        <w:t>資料內容豐富，</w:t>
      </w:r>
      <w:r w:rsidRPr="008F75AB">
        <w:rPr>
          <w:rFonts w:hint="eastAsia"/>
        </w:rPr>
        <w:t>如</w:t>
      </w:r>
      <w:r w:rsidRPr="0024433F">
        <w:rPr>
          <w:rFonts w:hint="eastAsia"/>
        </w:rPr>
        <w:t>學生在課堂的片段</w:t>
      </w:r>
      <w:r>
        <w:rPr>
          <w:rFonts w:hint="eastAsia"/>
        </w:rPr>
        <w:t>、</w:t>
      </w:r>
      <w:r w:rsidRPr="0024433F">
        <w:rPr>
          <w:rFonts w:hint="eastAsia"/>
        </w:rPr>
        <w:t>畢業資料</w:t>
      </w:r>
      <w:r>
        <w:rPr>
          <w:rFonts w:hint="eastAsia"/>
        </w:rPr>
        <w:t>、</w:t>
      </w:r>
      <w:r w:rsidRPr="008F75AB">
        <w:rPr>
          <w:rFonts w:hint="eastAsia"/>
        </w:rPr>
        <w:t>運動會</w:t>
      </w:r>
      <w:r>
        <w:rPr>
          <w:rFonts w:hint="eastAsia"/>
        </w:rPr>
        <w:t>、</w:t>
      </w:r>
      <w:r w:rsidRPr="008F75AB">
        <w:rPr>
          <w:rFonts w:hint="eastAsia"/>
        </w:rPr>
        <w:t>旅行</w:t>
      </w:r>
      <w:r>
        <w:rPr>
          <w:rFonts w:hint="eastAsia"/>
        </w:rPr>
        <w:t>、</w:t>
      </w:r>
      <w:r w:rsidRPr="008F75AB">
        <w:rPr>
          <w:rFonts w:hint="eastAsia"/>
        </w:rPr>
        <w:t>人物，以及校園建築等資料。</w:t>
      </w:r>
    </w:p>
    <w:p w:rsidR="00043973" w:rsidRDefault="00043973" w:rsidP="00D27907">
      <w:pPr>
        <w:jc w:val="both"/>
      </w:pPr>
    </w:p>
    <w:p w:rsidR="00501B98" w:rsidRDefault="003C0718" w:rsidP="00920CF3">
      <w:pPr>
        <w:ind w:firstLine="480"/>
        <w:jc w:val="both"/>
      </w:pPr>
      <w:r w:rsidRPr="003C0718">
        <w:rPr>
          <w:rFonts w:hint="eastAsia"/>
        </w:rPr>
        <w:t>利瑪竇中學校長張慧玲在致辭中感謝澳門基金會邀請學校參與“校園記憶”計劃，並推動發掘、蒐集、整理校史資料和昔日的學校故事</w:t>
      </w:r>
      <w:r w:rsidR="00920CF3">
        <w:rPr>
          <w:rFonts w:hint="eastAsia"/>
        </w:rPr>
        <w:t>，指出這個計劃是</w:t>
      </w:r>
      <w:r w:rsidRPr="003C0718">
        <w:rPr>
          <w:rFonts w:hint="eastAsia"/>
        </w:rPr>
        <w:t>眾師生、校友和澳門基金會人員共同努力的成果。</w:t>
      </w:r>
      <w:r w:rsidR="00920CF3" w:rsidRPr="00920CF3">
        <w:rPr>
          <w:rFonts w:hint="eastAsia"/>
        </w:rPr>
        <w:t>張校長</w:t>
      </w:r>
      <w:r w:rsidRPr="003C0718">
        <w:rPr>
          <w:rFonts w:hint="eastAsia"/>
        </w:rPr>
        <w:t>提到選擇在畢業典禮上啟</w:t>
      </w:r>
      <w:r w:rsidRPr="003C0718">
        <w:rPr>
          <w:rFonts w:hint="eastAsia"/>
        </w:rPr>
        <w:lastRenderedPageBreak/>
        <w:t>動這個計劃，因為畢業典禮象徵學生個人的歷史時刻，而歷代利瑪竇人校園生活則構成了校園記憶。學校製作了一支種子筆以紀念，</w:t>
      </w:r>
      <w:r>
        <w:rPr>
          <w:rFonts w:hint="eastAsia"/>
        </w:rPr>
        <w:t>並以</w:t>
      </w:r>
      <w:r w:rsidRPr="003C0718">
        <w:rPr>
          <w:rFonts w:hint="eastAsia"/>
        </w:rPr>
        <w:t>“寫下記憶，栽種未來”</w:t>
      </w:r>
      <w:r>
        <w:rPr>
          <w:rFonts w:hint="eastAsia"/>
        </w:rPr>
        <w:t>作為主題，</w:t>
      </w:r>
      <w:r w:rsidR="00920CF3">
        <w:rPr>
          <w:rFonts w:hint="eastAsia"/>
        </w:rPr>
        <w:t>寓意</w:t>
      </w:r>
      <w:r w:rsidRPr="003C0718">
        <w:rPr>
          <w:rFonts w:hint="eastAsia"/>
        </w:rPr>
        <w:t>“校園記憶”</w:t>
      </w:r>
      <w:r w:rsidR="00920CF3">
        <w:rPr>
          <w:rFonts w:hint="eastAsia"/>
        </w:rPr>
        <w:t>是</w:t>
      </w:r>
      <w:r w:rsidRPr="003C0718">
        <w:rPr>
          <w:rFonts w:hint="eastAsia"/>
        </w:rPr>
        <w:t>共同度過的校園歲月的深情回望，</w:t>
      </w:r>
      <w:r w:rsidR="00920CF3" w:rsidRPr="00920CF3">
        <w:rPr>
          <w:rFonts w:hint="eastAsia"/>
        </w:rPr>
        <w:t>也是對未來美好生活的美好期許</w:t>
      </w:r>
      <w:r w:rsidRPr="003C0718">
        <w:rPr>
          <w:rFonts w:hint="eastAsia"/>
        </w:rPr>
        <w:t>。</w:t>
      </w:r>
    </w:p>
    <w:p w:rsidR="00FB3AB8" w:rsidRDefault="00FB3AB8" w:rsidP="00D27907">
      <w:pPr>
        <w:jc w:val="both"/>
      </w:pPr>
    </w:p>
    <w:p w:rsidR="00780FD6" w:rsidRPr="001379A8" w:rsidRDefault="00780FD6" w:rsidP="001379A8">
      <w:pPr>
        <w:ind w:firstLine="480"/>
        <w:jc w:val="both"/>
        <w:rPr>
          <w:rFonts w:ascii="Times New Roman" w:hAnsi="Times New Roman" w:cs="Times New Roman"/>
        </w:rPr>
      </w:pPr>
      <w:r w:rsidRPr="006509D1">
        <w:rPr>
          <w:rFonts w:ascii="Times New Roman" w:hAnsi="Times New Roman" w:cs="Times New Roman"/>
        </w:rPr>
        <w:t>是次網上展覽</w:t>
      </w:r>
      <w:r w:rsidR="00370EA7">
        <w:rPr>
          <w:rFonts w:ascii="Times New Roman" w:hAnsi="Times New Roman" w:cs="Times New Roman" w:hint="eastAsia"/>
        </w:rPr>
        <w:t>由</w:t>
      </w:r>
      <w:r w:rsidR="00920CF3" w:rsidRPr="00920CF3">
        <w:rPr>
          <w:rFonts w:hint="eastAsia"/>
        </w:rPr>
        <w:t>利瑪竇中學</w:t>
      </w:r>
      <w:r w:rsidR="000E3A6E" w:rsidRPr="00B076EC">
        <w:rPr>
          <w:rFonts w:hint="eastAsia"/>
        </w:rPr>
        <w:t>組織人員整理校史</w:t>
      </w:r>
      <w:r w:rsidR="000E3A6E">
        <w:rPr>
          <w:rFonts w:hint="eastAsia"/>
        </w:rPr>
        <w:t>，通過網上展覽展示該校的</w:t>
      </w:r>
      <w:r w:rsidR="000E3A6E" w:rsidRPr="00B076EC">
        <w:rPr>
          <w:rFonts w:hint="eastAsia"/>
        </w:rPr>
        <w:t>發展歷程、人物足跡、校園故事、學校建築</w:t>
      </w:r>
      <w:r w:rsidR="000E3A6E">
        <w:rPr>
          <w:rFonts w:hint="eastAsia"/>
        </w:rPr>
        <w:t>和活動圖片等資料，</w:t>
      </w:r>
      <w:r w:rsidRPr="006509D1">
        <w:rPr>
          <w:rFonts w:ascii="Times New Roman" w:hAnsi="Times New Roman" w:cs="Times New Roman"/>
        </w:rPr>
        <w:t>立體呈現</w:t>
      </w:r>
      <w:r w:rsidR="001379A8">
        <w:rPr>
          <w:rFonts w:ascii="Times New Roman" w:hAnsi="Times New Roman" w:cs="Times New Roman" w:hint="eastAsia"/>
        </w:rPr>
        <w:t>了</w:t>
      </w:r>
      <w:r w:rsidRPr="006509D1">
        <w:rPr>
          <w:rFonts w:ascii="Times New Roman" w:hAnsi="Times New Roman" w:cs="Times New Roman"/>
        </w:rPr>
        <w:t>利瑪竇中學創校以來，從西望洋山腳到大三巴腳的發展歷程，展現該校師生</w:t>
      </w:r>
      <w:r w:rsidR="001379A8" w:rsidRPr="001379A8">
        <w:rPr>
          <w:rFonts w:ascii="Times New Roman" w:hAnsi="Times New Roman" w:cs="Times New Roman" w:hint="eastAsia"/>
        </w:rPr>
        <w:t>秉持</w:t>
      </w:r>
      <w:r w:rsidR="001379A8">
        <w:rPr>
          <w:rFonts w:ascii="Times New Roman" w:hAnsi="Times New Roman" w:cs="Times New Roman" w:hint="eastAsia"/>
        </w:rPr>
        <w:t>着</w:t>
      </w:r>
      <w:r w:rsidRPr="00F772BE">
        <w:rPr>
          <w:rFonts w:asciiTheme="majorEastAsia" w:eastAsiaTheme="majorEastAsia" w:hAnsiTheme="majorEastAsia" w:cs="Times New Roman"/>
        </w:rPr>
        <w:t>“友愛勤勞”</w:t>
      </w:r>
      <w:r w:rsidR="000E3A6E" w:rsidRPr="002F6074">
        <w:rPr>
          <w:rFonts w:hint="eastAsia"/>
        </w:rPr>
        <w:t>為校訓</w:t>
      </w:r>
      <w:r w:rsidRPr="006509D1">
        <w:rPr>
          <w:rFonts w:ascii="Times New Roman" w:hAnsi="Times New Roman" w:cs="Times New Roman"/>
        </w:rPr>
        <w:t>的利瑪竇精神</w:t>
      </w:r>
      <w:r w:rsidR="001379A8">
        <w:rPr>
          <w:rFonts w:ascii="Times New Roman" w:hAnsi="Times New Roman" w:cs="Times New Roman" w:hint="eastAsia"/>
        </w:rPr>
        <w:t>。展覽</w:t>
      </w:r>
      <w:r w:rsidR="001379A8" w:rsidRPr="001379A8">
        <w:rPr>
          <w:rFonts w:ascii="Times New Roman" w:hAnsi="Times New Roman" w:cs="Times New Roman" w:hint="eastAsia"/>
        </w:rPr>
        <w:t>主要分為學校簡介、編年記史、校訓、校徽及校歌、歷史圖片等多個部分</w:t>
      </w:r>
      <w:r w:rsidR="001379A8">
        <w:rPr>
          <w:rFonts w:ascii="Times New Roman" w:hAnsi="Times New Roman" w:cs="Times New Roman" w:hint="eastAsia"/>
        </w:rPr>
        <w:t>，介紹了</w:t>
      </w:r>
      <w:r w:rsidR="001F6102" w:rsidRPr="006509D1">
        <w:rPr>
          <w:rFonts w:ascii="Times New Roman" w:hAnsi="Times New Roman" w:cs="Times New Roman"/>
        </w:rPr>
        <w:t>從</w:t>
      </w:r>
      <w:r w:rsidR="001F6102" w:rsidRPr="006509D1">
        <w:rPr>
          <w:rFonts w:ascii="Times New Roman" w:hAnsi="Times New Roman" w:cs="Times New Roman"/>
        </w:rPr>
        <w:t>20</w:t>
      </w:r>
      <w:r w:rsidR="001F6102" w:rsidRPr="006509D1">
        <w:rPr>
          <w:rFonts w:ascii="Times New Roman" w:hAnsi="Times New Roman" w:cs="Times New Roman"/>
        </w:rPr>
        <w:t>世紀</w:t>
      </w:r>
      <w:r w:rsidR="001F6102" w:rsidRPr="006509D1">
        <w:rPr>
          <w:rFonts w:ascii="Times New Roman" w:hAnsi="Times New Roman" w:cs="Times New Roman"/>
        </w:rPr>
        <w:t>50</w:t>
      </w:r>
      <w:r w:rsidR="001F6102" w:rsidRPr="006509D1">
        <w:rPr>
          <w:rFonts w:ascii="Times New Roman" w:hAnsi="Times New Roman" w:cs="Times New Roman"/>
        </w:rPr>
        <w:t>年</w:t>
      </w:r>
      <w:r w:rsidR="001F6102">
        <w:rPr>
          <w:rFonts w:hint="eastAsia"/>
        </w:rPr>
        <w:t>代耶穌會興辦的利瑪竇中學的緣由、使命和宗旨，並</w:t>
      </w:r>
      <w:r>
        <w:rPr>
          <w:rFonts w:hint="eastAsia"/>
        </w:rPr>
        <w:t>以圖片方式</w:t>
      </w:r>
      <w:r w:rsidR="00F772BE">
        <w:rPr>
          <w:rFonts w:hint="eastAsia"/>
        </w:rPr>
        <w:t>展示</w:t>
      </w:r>
      <w:r>
        <w:rPr>
          <w:rFonts w:hint="eastAsia"/>
        </w:rPr>
        <w:t>“熱血青春”、“畢業風采”、</w:t>
      </w:r>
      <w:r>
        <w:rPr>
          <w:rFonts w:hint="eastAsia"/>
        </w:rPr>
        <w:t xml:space="preserve"> </w:t>
      </w:r>
      <w:r>
        <w:rPr>
          <w:rFonts w:hint="eastAsia"/>
        </w:rPr>
        <w:t>“良師益友”、“友情印記”、“交流訪問”、“才藝表演”、“探索學習”、“今昔校園”</w:t>
      </w:r>
      <w:r w:rsidR="001379A8">
        <w:rPr>
          <w:rFonts w:hint="eastAsia"/>
        </w:rPr>
        <w:t>等主題</w:t>
      </w:r>
      <w:r>
        <w:rPr>
          <w:rFonts w:hint="eastAsia"/>
        </w:rPr>
        <w:t>，從不同的視角細看利瑪竇中學的師生</w:t>
      </w:r>
      <w:r w:rsidR="001C163B">
        <w:rPr>
          <w:rFonts w:hint="eastAsia"/>
        </w:rPr>
        <w:t>度</w:t>
      </w:r>
      <w:r>
        <w:rPr>
          <w:rFonts w:hint="eastAsia"/>
        </w:rPr>
        <w:t>過青澀的學習歲月，不少圖片年代久遠，猶為珍貴。</w:t>
      </w:r>
    </w:p>
    <w:p w:rsidR="006571E7" w:rsidRPr="000E3A6E" w:rsidRDefault="006571E7" w:rsidP="000E3A6E">
      <w:pPr>
        <w:ind w:firstLine="480"/>
        <w:jc w:val="both"/>
        <w:rPr>
          <w:rFonts w:ascii="Times New Roman" w:hAnsi="Times New Roman" w:cs="Times New Roman"/>
        </w:rPr>
      </w:pPr>
    </w:p>
    <w:p w:rsidR="005B3169" w:rsidRDefault="005B3169" w:rsidP="005B3169">
      <w:pPr>
        <w:ind w:firstLine="480"/>
        <w:jc w:val="both"/>
      </w:pPr>
      <w:r w:rsidRPr="005B3169">
        <w:rPr>
          <w:rFonts w:hint="eastAsia"/>
        </w:rPr>
        <w:t>“澳門記憶”為澳門基金會創立的大型歷史文化資料庫，</w:t>
      </w:r>
      <w:r w:rsidR="001929E3">
        <w:rPr>
          <w:rFonts w:hint="eastAsia"/>
        </w:rPr>
        <w:t>持續推出各項網上展覽、專題文章、徵集活動和公開講座等</w:t>
      </w:r>
      <w:r w:rsidR="00F43626">
        <w:rPr>
          <w:rFonts w:hint="eastAsia"/>
        </w:rPr>
        <w:t>內容</w:t>
      </w:r>
      <w:r w:rsidR="001929E3">
        <w:rPr>
          <w:rFonts w:hint="eastAsia"/>
        </w:rPr>
        <w:t>，</w:t>
      </w:r>
      <w:r w:rsidRPr="00D57823">
        <w:rPr>
          <w:rFonts w:hint="eastAsia"/>
        </w:rPr>
        <w:t>敬請</w:t>
      </w:r>
      <w:r w:rsidR="00F43626">
        <w:rPr>
          <w:rFonts w:hint="eastAsia"/>
        </w:rPr>
        <w:t>關注</w:t>
      </w:r>
      <w:r w:rsidRPr="00D57823">
        <w:rPr>
          <w:rFonts w:hint="eastAsia"/>
        </w:rPr>
        <w:t>網站（</w:t>
      </w:r>
      <w:r w:rsidRPr="005D751A">
        <w:rPr>
          <w:rFonts w:ascii="Times New Roman" w:hAnsi="Times New Roman" w:cs="Times New Roman"/>
        </w:rPr>
        <w:t>www.MacauMemory.mo</w:t>
      </w:r>
      <w:r w:rsidRPr="00D57823">
        <w:rPr>
          <w:rFonts w:hint="eastAsia"/>
        </w:rPr>
        <w:t>）</w:t>
      </w:r>
      <w:r w:rsidR="00F43626" w:rsidRPr="00F43626">
        <w:rPr>
          <w:rFonts w:hint="eastAsia"/>
        </w:rPr>
        <w:t>以獲取最新動態</w:t>
      </w:r>
      <w:r w:rsidRPr="00D57823">
        <w:rPr>
          <w:rFonts w:hint="eastAsia"/>
        </w:rPr>
        <w:t>，</w:t>
      </w:r>
      <w:r>
        <w:rPr>
          <w:rFonts w:hint="eastAsia"/>
        </w:rPr>
        <w:t>亦</w:t>
      </w:r>
      <w:r w:rsidRPr="00D57823">
        <w:rPr>
          <w:rFonts w:hint="eastAsia"/>
        </w:rPr>
        <w:t>可</w:t>
      </w:r>
      <w:r w:rsidR="00F43626" w:rsidRPr="00F43626">
        <w:rPr>
          <w:rFonts w:hint="eastAsia"/>
        </w:rPr>
        <w:t>追蹤</w:t>
      </w:r>
      <w:r w:rsidRPr="00D57823">
        <w:rPr>
          <w:rFonts w:hint="eastAsia"/>
        </w:rPr>
        <w:t>“澳門記憶”的</w:t>
      </w:r>
      <w:r w:rsidRPr="00B076EC">
        <w:rPr>
          <w:rFonts w:ascii="Times New Roman" w:hAnsi="Times New Roman" w:cs="Times New Roman"/>
        </w:rPr>
        <w:t>Facebook</w:t>
      </w:r>
      <w:r w:rsidRPr="00B076EC">
        <w:rPr>
          <w:rFonts w:ascii="Times New Roman" w:hAnsi="Times New Roman" w:cs="Times New Roman"/>
        </w:rPr>
        <w:t>專頁、微信訂閱號、</w:t>
      </w:r>
      <w:r w:rsidRPr="00B076EC">
        <w:rPr>
          <w:rFonts w:ascii="Times New Roman" w:hAnsi="Times New Roman" w:cs="Times New Roman"/>
        </w:rPr>
        <w:t>Instagram</w:t>
      </w:r>
      <w:r w:rsidRPr="00B076EC">
        <w:rPr>
          <w:rFonts w:ascii="Times New Roman" w:hAnsi="Times New Roman" w:cs="Times New Roman"/>
        </w:rPr>
        <w:t>及</w:t>
      </w:r>
      <w:r w:rsidRPr="00B076EC">
        <w:rPr>
          <w:rFonts w:ascii="Times New Roman" w:hAnsi="Times New Roman" w:cs="Times New Roman"/>
        </w:rPr>
        <w:t>YouTube</w:t>
      </w:r>
      <w:r w:rsidRPr="00D57823">
        <w:rPr>
          <w:rFonts w:hint="eastAsia"/>
        </w:rPr>
        <w:t>頻道（</w:t>
      </w:r>
      <w:r w:rsidRPr="005D751A">
        <w:rPr>
          <w:rFonts w:ascii="Times New Roman" w:hAnsi="Times New Roman" w:cs="Times New Roman" w:hint="eastAsia"/>
        </w:rPr>
        <w:t>ID</w:t>
      </w:r>
      <w:r w:rsidRPr="005D751A">
        <w:rPr>
          <w:rFonts w:ascii="Times New Roman" w:hAnsi="Times New Roman" w:cs="Times New Roman" w:hint="eastAsia"/>
        </w:rPr>
        <w:t>：</w:t>
      </w:r>
      <w:r w:rsidRPr="005D751A">
        <w:rPr>
          <w:rFonts w:ascii="Times New Roman" w:hAnsi="Times New Roman" w:cs="Times New Roman" w:hint="eastAsia"/>
        </w:rPr>
        <w:t>MacauMemoryFM</w:t>
      </w:r>
      <w:r w:rsidRPr="00D57823">
        <w:rPr>
          <w:rFonts w:hint="eastAsia"/>
        </w:rPr>
        <w:t>），添加微信個人號為好友（</w:t>
      </w:r>
      <w:r w:rsidRPr="005D751A">
        <w:rPr>
          <w:rFonts w:ascii="Times New Roman" w:hAnsi="Times New Roman" w:cs="Times New Roman" w:hint="eastAsia"/>
        </w:rPr>
        <w:t>ID</w:t>
      </w:r>
      <w:r w:rsidRPr="005D751A">
        <w:rPr>
          <w:rFonts w:ascii="Times New Roman" w:hAnsi="Times New Roman" w:cs="Times New Roman" w:hint="eastAsia"/>
        </w:rPr>
        <w:t>：</w:t>
      </w:r>
      <w:r w:rsidRPr="005D751A">
        <w:rPr>
          <w:rFonts w:ascii="Times New Roman" w:hAnsi="Times New Roman" w:cs="Times New Roman" w:hint="eastAsia"/>
        </w:rPr>
        <w:t>MacauMemoryExpress</w:t>
      </w:r>
      <w:r w:rsidRPr="00D57823">
        <w:rPr>
          <w:rFonts w:hint="eastAsia"/>
        </w:rPr>
        <w:t>）或關注今日頭條賬號“澳門記憶</w:t>
      </w:r>
      <w:r w:rsidRPr="005D751A">
        <w:rPr>
          <w:rFonts w:ascii="Times New Roman" w:hAnsi="Times New Roman" w:cs="Times New Roman" w:hint="eastAsia"/>
        </w:rPr>
        <w:t>MacauMemory</w:t>
      </w:r>
      <w:r w:rsidRPr="00D57823">
        <w:rPr>
          <w:rFonts w:hint="eastAsia"/>
        </w:rPr>
        <w:t>”</w:t>
      </w:r>
      <w:r>
        <w:rPr>
          <w:rFonts w:hint="eastAsia"/>
        </w:rPr>
        <w:t>。</w:t>
      </w:r>
    </w:p>
    <w:p w:rsidR="005C31BD" w:rsidRDefault="005C31BD" w:rsidP="00C0427C">
      <w:pPr>
        <w:jc w:val="both"/>
      </w:pPr>
    </w:p>
    <w:p w:rsidR="001F6102" w:rsidRDefault="001F6102" w:rsidP="00C0427C">
      <w:pPr>
        <w:jc w:val="both"/>
      </w:pPr>
    </w:p>
    <w:p w:rsidR="00686AD0" w:rsidRDefault="003660CE" w:rsidP="00DF489F">
      <w:pPr>
        <w:jc w:val="center"/>
      </w:pPr>
      <w:r>
        <w:rPr>
          <w:noProof/>
        </w:rPr>
        <w:drawing>
          <wp:inline distT="0" distB="0" distL="0" distR="0">
            <wp:extent cx="5054332" cy="337083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7943" cy="3373238"/>
                    </a:xfrm>
                    <a:prstGeom prst="rect">
                      <a:avLst/>
                    </a:prstGeom>
                    <a:noFill/>
                    <a:ln>
                      <a:noFill/>
                    </a:ln>
                  </pic:spPr>
                </pic:pic>
              </a:graphicData>
            </a:graphic>
          </wp:inline>
        </w:drawing>
      </w:r>
      <w:r>
        <w:rPr>
          <w:noProof/>
        </w:rPr>
        <w:t xml:space="preserve"> </w:t>
      </w:r>
    </w:p>
    <w:p w:rsidR="005C31BD" w:rsidRDefault="00503837" w:rsidP="005C31BD">
      <w:pPr>
        <w:jc w:val="center"/>
      </w:pPr>
      <w:r>
        <w:rPr>
          <w:rFonts w:hint="eastAsia"/>
        </w:rPr>
        <w:t>圖</w:t>
      </w:r>
      <w:r w:rsidRPr="002F79B7">
        <w:rPr>
          <w:rFonts w:ascii="Times New Roman" w:hAnsi="Times New Roman" w:cs="Times New Roman"/>
        </w:rPr>
        <w:t>1</w:t>
      </w:r>
      <w:r w:rsidRPr="002F79B7">
        <w:rPr>
          <w:rFonts w:ascii="Times New Roman" w:hAnsi="Times New Roman" w:cs="Times New Roman"/>
        </w:rPr>
        <w:t>：</w:t>
      </w:r>
      <w:r w:rsidR="00DF489F">
        <w:rPr>
          <w:rFonts w:ascii="Times New Roman" w:hAnsi="Times New Roman" w:cs="Times New Roman" w:hint="eastAsia"/>
        </w:rPr>
        <w:t>一眾嘉賓主持</w:t>
      </w:r>
      <w:r w:rsidR="005C31BD" w:rsidRPr="005C31BD">
        <w:rPr>
          <w:rFonts w:hint="eastAsia"/>
        </w:rPr>
        <w:t>“澳門記憶”文史網“校園記憶”</w:t>
      </w:r>
      <w:r w:rsidR="005C31BD">
        <w:rPr>
          <w:rFonts w:hint="eastAsia"/>
        </w:rPr>
        <w:t>啟動儀式</w:t>
      </w:r>
    </w:p>
    <w:p w:rsidR="00686AD0" w:rsidRDefault="00686AD0" w:rsidP="005C31BD">
      <w:pPr>
        <w:jc w:val="center"/>
      </w:pPr>
    </w:p>
    <w:p w:rsidR="005C31BD" w:rsidRDefault="005C31BD" w:rsidP="005C31BD">
      <w:pPr>
        <w:jc w:val="center"/>
      </w:pPr>
    </w:p>
    <w:p w:rsidR="005C31BD" w:rsidRDefault="00DF489F" w:rsidP="005C31BD">
      <w:pPr>
        <w:jc w:val="center"/>
      </w:pPr>
      <w:r>
        <w:rPr>
          <w:noProof/>
        </w:rPr>
        <w:drawing>
          <wp:inline distT="0" distB="0" distL="0" distR="0">
            <wp:extent cx="5278120" cy="3520079"/>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3520079"/>
                    </a:xfrm>
                    <a:prstGeom prst="rect">
                      <a:avLst/>
                    </a:prstGeom>
                    <a:noFill/>
                    <a:ln>
                      <a:noFill/>
                    </a:ln>
                  </pic:spPr>
                </pic:pic>
              </a:graphicData>
            </a:graphic>
          </wp:inline>
        </w:drawing>
      </w:r>
    </w:p>
    <w:p w:rsidR="005C31BD" w:rsidRPr="00503837" w:rsidRDefault="00503837" w:rsidP="00DF489F">
      <w:pPr>
        <w:jc w:val="center"/>
      </w:pPr>
      <w:r w:rsidRPr="002F79B7">
        <w:rPr>
          <w:rFonts w:ascii="Times New Roman" w:hAnsi="Times New Roman" w:cs="Times New Roman"/>
        </w:rPr>
        <w:t>圖</w:t>
      </w:r>
      <w:r w:rsidRPr="002F79B7">
        <w:rPr>
          <w:rFonts w:ascii="Times New Roman" w:hAnsi="Times New Roman" w:cs="Times New Roman"/>
        </w:rPr>
        <w:t>2</w:t>
      </w:r>
      <w:r w:rsidRPr="002F79B7">
        <w:rPr>
          <w:rFonts w:ascii="Times New Roman" w:hAnsi="Times New Roman" w:cs="Times New Roman"/>
        </w:rPr>
        <w:t>：</w:t>
      </w:r>
      <w:r w:rsidR="009C613C" w:rsidRPr="009C613C">
        <w:rPr>
          <w:rFonts w:hint="eastAsia"/>
        </w:rPr>
        <w:t>澳門基金會活動處處長黃麗莎代讀行政委員會主席吳志良的致辭稿</w:t>
      </w:r>
    </w:p>
    <w:p w:rsidR="005C31BD" w:rsidRDefault="005C31BD" w:rsidP="005C31BD">
      <w:pPr>
        <w:jc w:val="center"/>
      </w:pPr>
    </w:p>
    <w:p w:rsidR="00503837" w:rsidRDefault="009C613C" w:rsidP="005C31BD">
      <w:pPr>
        <w:jc w:val="center"/>
      </w:pPr>
      <w:r w:rsidRPr="009C613C">
        <w:rPr>
          <w:noProof/>
        </w:rPr>
        <w:drawing>
          <wp:inline distT="0" distB="0" distL="0" distR="0">
            <wp:extent cx="5278120" cy="2629249"/>
            <wp:effectExtent l="0" t="0" r="0" b="0"/>
            <wp:docPr id="2" name="圖片 2" descr="C:\Users\fideliang\Desktop\簡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deliang\Desktop\簡報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2629249"/>
                    </a:xfrm>
                    <a:prstGeom prst="rect">
                      <a:avLst/>
                    </a:prstGeom>
                    <a:noFill/>
                    <a:ln>
                      <a:noFill/>
                    </a:ln>
                  </pic:spPr>
                </pic:pic>
              </a:graphicData>
            </a:graphic>
          </wp:inline>
        </w:drawing>
      </w:r>
    </w:p>
    <w:p w:rsidR="00503837" w:rsidRDefault="00503837" w:rsidP="005C31BD">
      <w:pPr>
        <w:jc w:val="center"/>
      </w:pPr>
      <w:r w:rsidRPr="002F79B7">
        <w:rPr>
          <w:rFonts w:ascii="Times New Roman" w:hAnsi="Times New Roman" w:cs="Times New Roman"/>
        </w:rPr>
        <w:t>圖</w:t>
      </w:r>
      <w:r w:rsidRPr="002F79B7">
        <w:rPr>
          <w:rFonts w:ascii="Times New Roman" w:hAnsi="Times New Roman" w:cs="Times New Roman"/>
        </w:rPr>
        <w:t>3</w:t>
      </w:r>
      <w:r w:rsidRPr="002F79B7">
        <w:rPr>
          <w:rFonts w:ascii="Times New Roman" w:hAnsi="Times New Roman" w:cs="Times New Roman"/>
        </w:rPr>
        <w:t>：</w:t>
      </w:r>
      <w:r w:rsidRPr="00503837">
        <w:rPr>
          <w:rFonts w:hint="eastAsia"/>
        </w:rPr>
        <w:t>利瑪竇中學校園記憶網上展覽</w:t>
      </w:r>
    </w:p>
    <w:p w:rsidR="00B52F09" w:rsidRDefault="00B52F09" w:rsidP="005C31BD">
      <w:pPr>
        <w:jc w:val="center"/>
      </w:pPr>
    </w:p>
    <w:p w:rsidR="00E3219E" w:rsidRDefault="009C613C" w:rsidP="00E3219E">
      <w:r>
        <w:lastRenderedPageBreak/>
        <w:t xml:space="preserve"> </w:t>
      </w:r>
      <w:r w:rsidR="00E3219E" w:rsidRPr="00E3219E">
        <w:rPr>
          <w:noProof/>
        </w:rPr>
        <w:drawing>
          <wp:inline distT="0" distB="0" distL="0" distR="0">
            <wp:extent cx="5019675" cy="3743325"/>
            <wp:effectExtent l="0" t="0" r="9525" b="9525"/>
            <wp:docPr id="7" name="圖片 7" descr="\\FMFILE02\user\ie_folder\活動\活動-2012\F1236_澳門記憶\F_活動\20240706_利瑪竇中學校園記憶\D(AI上色) - 水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FILE02\user\ie_folder\活動\活動-2012\F1236_澳門記憶\F_活動\20240706_利瑪竇中學校園記憶\D(AI上色) - 水印.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346" t="2416" r="2549" b="2657"/>
                    <a:stretch/>
                  </pic:blipFill>
                  <pic:spPr bwMode="auto">
                    <a:xfrm>
                      <a:off x="0" y="0"/>
                      <a:ext cx="5019737" cy="3743371"/>
                    </a:xfrm>
                    <a:prstGeom prst="rect">
                      <a:avLst/>
                    </a:prstGeom>
                    <a:noFill/>
                    <a:ln>
                      <a:noFill/>
                    </a:ln>
                    <a:extLst>
                      <a:ext uri="{53640926-AAD7-44D8-BBD7-CCE9431645EC}">
                        <a14:shadowObscured xmlns:a14="http://schemas.microsoft.com/office/drawing/2010/main"/>
                      </a:ext>
                    </a:extLst>
                  </pic:spPr>
                </pic:pic>
              </a:graphicData>
            </a:graphic>
          </wp:inline>
        </w:drawing>
      </w:r>
    </w:p>
    <w:p w:rsidR="00E3219E" w:rsidRPr="00E3219E" w:rsidRDefault="00687CA8" w:rsidP="00686AD0">
      <w:pPr>
        <w:ind w:firstLineChars="100" w:firstLine="240"/>
        <w:jc w:val="center"/>
      </w:pPr>
      <w:r>
        <w:rPr>
          <w:rFonts w:hint="eastAsia"/>
        </w:rPr>
        <w:t>圖</w:t>
      </w:r>
      <w:r w:rsidRPr="00FB3AB8">
        <w:rPr>
          <w:rFonts w:ascii="Times New Roman" w:hAnsi="Times New Roman" w:cs="Times New Roman"/>
        </w:rPr>
        <w:t>4</w:t>
      </w:r>
      <w:r w:rsidR="00FB3AB8">
        <w:rPr>
          <w:rFonts w:hint="eastAsia"/>
        </w:rPr>
        <w:t>：</w:t>
      </w:r>
      <w:r w:rsidR="00E3219E" w:rsidRPr="00503837">
        <w:rPr>
          <w:rFonts w:hint="eastAsia"/>
        </w:rPr>
        <w:t>利瑪竇中學</w:t>
      </w:r>
      <w:r w:rsidR="00E3219E">
        <w:rPr>
          <w:rFonts w:hint="eastAsia"/>
        </w:rPr>
        <w:t>明勵志神父與小學生</w:t>
      </w:r>
    </w:p>
    <w:p w:rsidR="005C31BD" w:rsidRPr="00E3219E" w:rsidRDefault="00E3219E" w:rsidP="00E3219E">
      <w:pPr>
        <w:tabs>
          <w:tab w:val="left" w:pos="5055"/>
        </w:tabs>
      </w:pPr>
      <w:r>
        <w:tab/>
      </w:r>
    </w:p>
    <w:sectPr w:rsidR="005C31BD" w:rsidRPr="00E3219E" w:rsidSect="0003566C">
      <w:pgSz w:w="11906" w:h="16838"/>
      <w:pgMar w:top="1304" w:right="1797" w:bottom="1304"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C4A" w:rsidRDefault="008B0C4A" w:rsidP="00092A9B">
      <w:r>
        <w:separator/>
      </w:r>
    </w:p>
  </w:endnote>
  <w:endnote w:type="continuationSeparator" w:id="0">
    <w:p w:rsidR="008B0C4A" w:rsidRDefault="008B0C4A" w:rsidP="00092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C4A" w:rsidRDefault="008B0C4A" w:rsidP="00092A9B">
      <w:r>
        <w:separator/>
      </w:r>
    </w:p>
  </w:footnote>
  <w:footnote w:type="continuationSeparator" w:id="0">
    <w:p w:rsidR="008B0C4A" w:rsidRDefault="008B0C4A" w:rsidP="00092A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4D"/>
    <w:rsid w:val="0002202A"/>
    <w:rsid w:val="000231A3"/>
    <w:rsid w:val="00027FD2"/>
    <w:rsid w:val="0003566C"/>
    <w:rsid w:val="00037E44"/>
    <w:rsid w:val="0004220A"/>
    <w:rsid w:val="00043973"/>
    <w:rsid w:val="0007624D"/>
    <w:rsid w:val="00092A9B"/>
    <w:rsid w:val="000D129C"/>
    <w:rsid w:val="000E36DE"/>
    <w:rsid w:val="000E3A6E"/>
    <w:rsid w:val="00106811"/>
    <w:rsid w:val="001379A8"/>
    <w:rsid w:val="001415C5"/>
    <w:rsid w:val="00185AAC"/>
    <w:rsid w:val="001929E3"/>
    <w:rsid w:val="001C163B"/>
    <w:rsid w:val="001F6102"/>
    <w:rsid w:val="002418EC"/>
    <w:rsid w:val="002A6584"/>
    <w:rsid w:val="002D7A8C"/>
    <w:rsid w:val="002E3871"/>
    <w:rsid w:val="002F6074"/>
    <w:rsid w:val="002F79B7"/>
    <w:rsid w:val="003405AD"/>
    <w:rsid w:val="003660CE"/>
    <w:rsid w:val="00370EA7"/>
    <w:rsid w:val="00392721"/>
    <w:rsid w:val="003A0111"/>
    <w:rsid w:val="003C0718"/>
    <w:rsid w:val="003D11C7"/>
    <w:rsid w:val="003E131E"/>
    <w:rsid w:val="0041561E"/>
    <w:rsid w:val="0042483E"/>
    <w:rsid w:val="00440EFF"/>
    <w:rsid w:val="00446640"/>
    <w:rsid w:val="004725CA"/>
    <w:rsid w:val="004B7DBE"/>
    <w:rsid w:val="004D6A70"/>
    <w:rsid w:val="00501B98"/>
    <w:rsid w:val="005028AA"/>
    <w:rsid w:val="00503837"/>
    <w:rsid w:val="005100AE"/>
    <w:rsid w:val="00513BBA"/>
    <w:rsid w:val="005307E8"/>
    <w:rsid w:val="005531F1"/>
    <w:rsid w:val="00583F90"/>
    <w:rsid w:val="005B3169"/>
    <w:rsid w:val="005C31BD"/>
    <w:rsid w:val="005D751A"/>
    <w:rsid w:val="005F0A4E"/>
    <w:rsid w:val="00640A81"/>
    <w:rsid w:val="006509D1"/>
    <w:rsid w:val="0065712F"/>
    <w:rsid w:val="006571E7"/>
    <w:rsid w:val="00661F07"/>
    <w:rsid w:val="00686AD0"/>
    <w:rsid w:val="00687CA8"/>
    <w:rsid w:val="006C779F"/>
    <w:rsid w:val="006D3618"/>
    <w:rsid w:val="006F63D7"/>
    <w:rsid w:val="00780FD6"/>
    <w:rsid w:val="007C5D72"/>
    <w:rsid w:val="007C65BD"/>
    <w:rsid w:val="007D4608"/>
    <w:rsid w:val="007D7AE5"/>
    <w:rsid w:val="00811727"/>
    <w:rsid w:val="00861F54"/>
    <w:rsid w:val="008B0C4A"/>
    <w:rsid w:val="008E1C97"/>
    <w:rsid w:val="008F72DC"/>
    <w:rsid w:val="00907367"/>
    <w:rsid w:val="00920CF3"/>
    <w:rsid w:val="009436F5"/>
    <w:rsid w:val="00956649"/>
    <w:rsid w:val="009762C7"/>
    <w:rsid w:val="00985121"/>
    <w:rsid w:val="00987AA9"/>
    <w:rsid w:val="009A7EA9"/>
    <w:rsid w:val="009B76A8"/>
    <w:rsid w:val="009C613C"/>
    <w:rsid w:val="009E4CDB"/>
    <w:rsid w:val="00A0549D"/>
    <w:rsid w:val="00A71354"/>
    <w:rsid w:val="00A745BF"/>
    <w:rsid w:val="00A9460E"/>
    <w:rsid w:val="00AF1B03"/>
    <w:rsid w:val="00B076EC"/>
    <w:rsid w:val="00B52F09"/>
    <w:rsid w:val="00B57E95"/>
    <w:rsid w:val="00BE3235"/>
    <w:rsid w:val="00C0427C"/>
    <w:rsid w:val="00C4610E"/>
    <w:rsid w:val="00C4777B"/>
    <w:rsid w:val="00C56C8A"/>
    <w:rsid w:val="00CE14AF"/>
    <w:rsid w:val="00CF06DE"/>
    <w:rsid w:val="00D037BC"/>
    <w:rsid w:val="00D04ACF"/>
    <w:rsid w:val="00D05AF1"/>
    <w:rsid w:val="00D27907"/>
    <w:rsid w:val="00D314E0"/>
    <w:rsid w:val="00D57823"/>
    <w:rsid w:val="00D75E26"/>
    <w:rsid w:val="00D76DD8"/>
    <w:rsid w:val="00DF489F"/>
    <w:rsid w:val="00E12FCC"/>
    <w:rsid w:val="00E3219E"/>
    <w:rsid w:val="00E42B3D"/>
    <w:rsid w:val="00E81345"/>
    <w:rsid w:val="00EB1F58"/>
    <w:rsid w:val="00F173EE"/>
    <w:rsid w:val="00F426A0"/>
    <w:rsid w:val="00F43626"/>
    <w:rsid w:val="00F772BE"/>
    <w:rsid w:val="00F94E58"/>
    <w:rsid w:val="00FA2D00"/>
    <w:rsid w:val="00FB3A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A49CB"/>
  <w15:chartTrackingRefBased/>
  <w15:docId w15:val="{C298623A-A6B0-4380-8E58-DA7EC5B0B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C5D72"/>
    <w:rPr>
      <w:i/>
      <w:iCs/>
    </w:rPr>
  </w:style>
  <w:style w:type="paragraph" w:styleId="a4">
    <w:name w:val="Balloon Text"/>
    <w:basedOn w:val="a"/>
    <w:link w:val="a5"/>
    <w:uiPriority w:val="99"/>
    <w:semiHidden/>
    <w:unhideWhenUsed/>
    <w:rsid w:val="0041561E"/>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1561E"/>
    <w:rPr>
      <w:rFonts w:asciiTheme="majorHAnsi" w:eastAsiaTheme="majorEastAsia" w:hAnsiTheme="majorHAnsi" w:cstheme="majorBidi"/>
      <w:sz w:val="18"/>
      <w:szCs w:val="18"/>
    </w:rPr>
  </w:style>
  <w:style w:type="paragraph" w:styleId="a6">
    <w:name w:val="header"/>
    <w:basedOn w:val="a"/>
    <w:link w:val="a7"/>
    <w:uiPriority w:val="99"/>
    <w:unhideWhenUsed/>
    <w:rsid w:val="00092A9B"/>
    <w:pPr>
      <w:tabs>
        <w:tab w:val="center" w:pos="4153"/>
        <w:tab w:val="right" w:pos="8306"/>
      </w:tabs>
      <w:snapToGrid w:val="0"/>
    </w:pPr>
    <w:rPr>
      <w:sz w:val="20"/>
      <w:szCs w:val="20"/>
    </w:rPr>
  </w:style>
  <w:style w:type="character" w:customStyle="1" w:styleId="a7">
    <w:name w:val="頁首 字元"/>
    <w:basedOn w:val="a0"/>
    <w:link w:val="a6"/>
    <w:uiPriority w:val="99"/>
    <w:rsid w:val="00092A9B"/>
    <w:rPr>
      <w:sz w:val="20"/>
      <w:szCs w:val="20"/>
    </w:rPr>
  </w:style>
  <w:style w:type="paragraph" w:styleId="a8">
    <w:name w:val="footer"/>
    <w:basedOn w:val="a"/>
    <w:link w:val="a9"/>
    <w:uiPriority w:val="99"/>
    <w:unhideWhenUsed/>
    <w:rsid w:val="00092A9B"/>
    <w:pPr>
      <w:tabs>
        <w:tab w:val="center" w:pos="4153"/>
        <w:tab w:val="right" w:pos="8306"/>
      </w:tabs>
      <w:snapToGrid w:val="0"/>
    </w:pPr>
    <w:rPr>
      <w:sz w:val="20"/>
      <w:szCs w:val="20"/>
    </w:rPr>
  </w:style>
  <w:style w:type="character" w:customStyle="1" w:styleId="a9">
    <w:name w:val="頁尾 字元"/>
    <w:basedOn w:val="a0"/>
    <w:link w:val="a8"/>
    <w:uiPriority w:val="99"/>
    <w:rsid w:val="00092A9B"/>
    <w:rPr>
      <w:sz w:val="20"/>
      <w:szCs w:val="20"/>
    </w:rPr>
  </w:style>
  <w:style w:type="character" w:styleId="aa">
    <w:name w:val="annotation reference"/>
    <w:basedOn w:val="a0"/>
    <w:uiPriority w:val="99"/>
    <w:semiHidden/>
    <w:unhideWhenUsed/>
    <w:rsid w:val="004B7DBE"/>
    <w:rPr>
      <w:sz w:val="18"/>
      <w:szCs w:val="18"/>
    </w:rPr>
  </w:style>
  <w:style w:type="paragraph" w:styleId="ab">
    <w:name w:val="annotation text"/>
    <w:basedOn w:val="a"/>
    <w:link w:val="ac"/>
    <w:uiPriority w:val="99"/>
    <w:semiHidden/>
    <w:unhideWhenUsed/>
    <w:rsid w:val="004B7DBE"/>
  </w:style>
  <w:style w:type="character" w:customStyle="1" w:styleId="ac">
    <w:name w:val="註解文字 字元"/>
    <w:basedOn w:val="a0"/>
    <w:link w:val="ab"/>
    <w:uiPriority w:val="99"/>
    <w:semiHidden/>
    <w:rsid w:val="004B7DBE"/>
  </w:style>
  <w:style w:type="paragraph" w:styleId="ad">
    <w:name w:val="annotation subject"/>
    <w:basedOn w:val="ab"/>
    <w:next w:val="ab"/>
    <w:link w:val="ae"/>
    <w:uiPriority w:val="99"/>
    <w:semiHidden/>
    <w:unhideWhenUsed/>
    <w:rsid w:val="004B7DBE"/>
    <w:rPr>
      <w:b/>
      <w:bCs/>
    </w:rPr>
  </w:style>
  <w:style w:type="character" w:customStyle="1" w:styleId="ae">
    <w:name w:val="註解主旨 字元"/>
    <w:basedOn w:val="ac"/>
    <w:link w:val="ad"/>
    <w:uiPriority w:val="99"/>
    <w:semiHidden/>
    <w:rsid w:val="004B7DBE"/>
    <w:rPr>
      <w:b/>
      <w:bCs/>
    </w:rPr>
  </w:style>
  <w:style w:type="paragraph" w:styleId="Web">
    <w:name w:val="Normal (Web)"/>
    <w:basedOn w:val="a"/>
    <w:uiPriority w:val="99"/>
    <w:semiHidden/>
    <w:unhideWhenUsed/>
    <w:rsid w:val="003405AD"/>
    <w:pPr>
      <w:widowControl/>
      <w:spacing w:before="100" w:beforeAutospacing="1" w:after="100" w:afterAutospacing="1"/>
    </w:pPr>
    <w:rPr>
      <w:rFonts w:ascii="Times New Roman" w:eastAsia="Times New Roman"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10464">
      <w:bodyDiv w:val="1"/>
      <w:marLeft w:val="0"/>
      <w:marRight w:val="0"/>
      <w:marTop w:val="0"/>
      <w:marBottom w:val="0"/>
      <w:divBdr>
        <w:top w:val="none" w:sz="0" w:space="0" w:color="auto"/>
        <w:left w:val="none" w:sz="0" w:space="0" w:color="auto"/>
        <w:bottom w:val="none" w:sz="0" w:space="0" w:color="auto"/>
        <w:right w:val="none" w:sz="0" w:space="0" w:color="auto"/>
      </w:divBdr>
      <w:divsChild>
        <w:div w:id="1011028487">
          <w:marLeft w:val="0"/>
          <w:marRight w:val="0"/>
          <w:marTop w:val="0"/>
          <w:marBottom w:val="0"/>
          <w:divBdr>
            <w:top w:val="none" w:sz="0" w:space="0" w:color="auto"/>
            <w:left w:val="none" w:sz="0" w:space="0" w:color="auto"/>
            <w:bottom w:val="none" w:sz="0" w:space="0" w:color="auto"/>
            <w:right w:val="none" w:sz="0" w:space="0" w:color="auto"/>
          </w:divBdr>
          <w:divsChild>
            <w:div w:id="2002543014">
              <w:marLeft w:val="0"/>
              <w:marRight w:val="0"/>
              <w:marTop w:val="0"/>
              <w:marBottom w:val="0"/>
              <w:divBdr>
                <w:top w:val="none" w:sz="0" w:space="0" w:color="auto"/>
                <w:left w:val="none" w:sz="0" w:space="0" w:color="auto"/>
                <w:bottom w:val="none" w:sz="0" w:space="0" w:color="auto"/>
                <w:right w:val="none" w:sz="0" w:space="0" w:color="auto"/>
              </w:divBdr>
              <w:divsChild>
                <w:div w:id="247231653">
                  <w:marLeft w:val="0"/>
                  <w:marRight w:val="0"/>
                  <w:marTop w:val="0"/>
                  <w:marBottom w:val="0"/>
                  <w:divBdr>
                    <w:top w:val="none" w:sz="0" w:space="0" w:color="auto"/>
                    <w:left w:val="none" w:sz="0" w:space="0" w:color="auto"/>
                    <w:bottom w:val="none" w:sz="0" w:space="0" w:color="auto"/>
                    <w:right w:val="none" w:sz="0" w:space="0" w:color="auto"/>
                  </w:divBdr>
                  <w:divsChild>
                    <w:div w:id="494346072">
                      <w:marLeft w:val="0"/>
                      <w:marRight w:val="0"/>
                      <w:marTop w:val="0"/>
                      <w:marBottom w:val="0"/>
                      <w:divBdr>
                        <w:top w:val="none" w:sz="0" w:space="0" w:color="auto"/>
                        <w:left w:val="none" w:sz="0" w:space="0" w:color="auto"/>
                        <w:bottom w:val="none" w:sz="0" w:space="0" w:color="auto"/>
                        <w:right w:val="none" w:sz="0" w:space="0" w:color="auto"/>
                      </w:divBdr>
                      <w:divsChild>
                        <w:div w:id="2136556673">
                          <w:marLeft w:val="0"/>
                          <w:marRight w:val="0"/>
                          <w:marTop w:val="0"/>
                          <w:marBottom w:val="0"/>
                          <w:divBdr>
                            <w:top w:val="none" w:sz="0" w:space="0" w:color="auto"/>
                            <w:left w:val="none" w:sz="0" w:space="0" w:color="auto"/>
                            <w:bottom w:val="none" w:sz="0" w:space="0" w:color="auto"/>
                            <w:right w:val="none" w:sz="0" w:space="0" w:color="auto"/>
                          </w:divBdr>
                          <w:divsChild>
                            <w:div w:id="83692775">
                              <w:marLeft w:val="0"/>
                              <w:marRight w:val="0"/>
                              <w:marTop w:val="0"/>
                              <w:marBottom w:val="0"/>
                              <w:divBdr>
                                <w:top w:val="none" w:sz="0" w:space="0" w:color="auto"/>
                                <w:left w:val="none" w:sz="0" w:space="0" w:color="auto"/>
                                <w:bottom w:val="none" w:sz="0" w:space="0" w:color="auto"/>
                                <w:right w:val="none" w:sz="0" w:space="0" w:color="auto"/>
                              </w:divBdr>
                              <w:divsChild>
                                <w:div w:id="9386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633056">
      <w:bodyDiv w:val="1"/>
      <w:marLeft w:val="0"/>
      <w:marRight w:val="0"/>
      <w:marTop w:val="0"/>
      <w:marBottom w:val="0"/>
      <w:divBdr>
        <w:top w:val="none" w:sz="0" w:space="0" w:color="auto"/>
        <w:left w:val="none" w:sz="0" w:space="0" w:color="auto"/>
        <w:bottom w:val="none" w:sz="0" w:space="0" w:color="auto"/>
        <w:right w:val="none" w:sz="0" w:space="0" w:color="auto"/>
      </w:divBdr>
    </w:div>
    <w:div w:id="1037311188">
      <w:bodyDiv w:val="1"/>
      <w:marLeft w:val="0"/>
      <w:marRight w:val="0"/>
      <w:marTop w:val="0"/>
      <w:marBottom w:val="0"/>
      <w:divBdr>
        <w:top w:val="none" w:sz="0" w:space="0" w:color="auto"/>
        <w:left w:val="none" w:sz="0" w:space="0" w:color="auto"/>
        <w:bottom w:val="none" w:sz="0" w:space="0" w:color="auto"/>
        <w:right w:val="none" w:sz="0" w:space="0" w:color="auto"/>
      </w:divBdr>
    </w:div>
    <w:div w:id="1251624680">
      <w:bodyDiv w:val="1"/>
      <w:marLeft w:val="0"/>
      <w:marRight w:val="0"/>
      <w:marTop w:val="0"/>
      <w:marBottom w:val="0"/>
      <w:divBdr>
        <w:top w:val="none" w:sz="0" w:space="0" w:color="auto"/>
        <w:left w:val="none" w:sz="0" w:space="0" w:color="auto"/>
        <w:bottom w:val="none" w:sz="0" w:space="0" w:color="auto"/>
        <w:right w:val="none" w:sz="0" w:space="0" w:color="auto"/>
      </w:divBdr>
    </w:div>
    <w:div w:id="1580139497">
      <w:bodyDiv w:val="1"/>
      <w:marLeft w:val="0"/>
      <w:marRight w:val="0"/>
      <w:marTop w:val="0"/>
      <w:marBottom w:val="0"/>
      <w:divBdr>
        <w:top w:val="none" w:sz="0" w:space="0" w:color="auto"/>
        <w:left w:val="none" w:sz="0" w:space="0" w:color="auto"/>
        <w:bottom w:val="none" w:sz="0" w:space="0" w:color="auto"/>
        <w:right w:val="none" w:sz="0" w:space="0" w:color="auto"/>
      </w:divBdr>
    </w:div>
    <w:div w:id="1691449492">
      <w:bodyDiv w:val="1"/>
      <w:marLeft w:val="0"/>
      <w:marRight w:val="0"/>
      <w:marTop w:val="0"/>
      <w:marBottom w:val="0"/>
      <w:divBdr>
        <w:top w:val="none" w:sz="0" w:space="0" w:color="auto"/>
        <w:left w:val="none" w:sz="0" w:space="0" w:color="auto"/>
        <w:bottom w:val="none" w:sz="0" w:space="0" w:color="auto"/>
        <w:right w:val="none" w:sz="0" w:space="0" w:color="auto"/>
      </w:divBdr>
      <w:divsChild>
        <w:div w:id="159199458">
          <w:marLeft w:val="0"/>
          <w:marRight w:val="0"/>
          <w:marTop w:val="0"/>
          <w:marBottom w:val="0"/>
          <w:divBdr>
            <w:top w:val="none" w:sz="0" w:space="0" w:color="auto"/>
            <w:left w:val="none" w:sz="0" w:space="0" w:color="auto"/>
            <w:bottom w:val="none" w:sz="0" w:space="0" w:color="auto"/>
            <w:right w:val="none" w:sz="0" w:space="0" w:color="auto"/>
          </w:divBdr>
          <w:divsChild>
            <w:div w:id="904031747">
              <w:marLeft w:val="0"/>
              <w:marRight w:val="0"/>
              <w:marTop w:val="0"/>
              <w:marBottom w:val="0"/>
              <w:divBdr>
                <w:top w:val="none" w:sz="0" w:space="0" w:color="auto"/>
                <w:left w:val="none" w:sz="0" w:space="0" w:color="auto"/>
                <w:bottom w:val="none" w:sz="0" w:space="0" w:color="auto"/>
                <w:right w:val="none" w:sz="0" w:space="0" w:color="auto"/>
              </w:divBdr>
              <w:divsChild>
                <w:div w:id="454181727">
                  <w:marLeft w:val="0"/>
                  <w:marRight w:val="0"/>
                  <w:marTop w:val="0"/>
                  <w:marBottom w:val="0"/>
                  <w:divBdr>
                    <w:top w:val="none" w:sz="0" w:space="0" w:color="auto"/>
                    <w:left w:val="none" w:sz="0" w:space="0" w:color="auto"/>
                    <w:bottom w:val="none" w:sz="0" w:space="0" w:color="auto"/>
                    <w:right w:val="none" w:sz="0" w:space="0" w:color="auto"/>
                  </w:divBdr>
                  <w:divsChild>
                    <w:div w:id="1782533213">
                      <w:marLeft w:val="0"/>
                      <w:marRight w:val="0"/>
                      <w:marTop w:val="0"/>
                      <w:marBottom w:val="0"/>
                      <w:divBdr>
                        <w:top w:val="none" w:sz="0" w:space="0" w:color="auto"/>
                        <w:left w:val="none" w:sz="0" w:space="0" w:color="auto"/>
                        <w:bottom w:val="none" w:sz="0" w:space="0" w:color="auto"/>
                        <w:right w:val="none" w:sz="0" w:space="0" w:color="auto"/>
                      </w:divBdr>
                      <w:divsChild>
                        <w:div w:id="1424912611">
                          <w:marLeft w:val="0"/>
                          <w:marRight w:val="0"/>
                          <w:marTop w:val="0"/>
                          <w:marBottom w:val="0"/>
                          <w:divBdr>
                            <w:top w:val="none" w:sz="0" w:space="0" w:color="auto"/>
                            <w:left w:val="none" w:sz="0" w:space="0" w:color="auto"/>
                            <w:bottom w:val="none" w:sz="0" w:space="0" w:color="auto"/>
                            <w:right w:val="none" w:sz="0" w:space="0" w:color="auto"/>
                          </w:divBdr>
                          <w:divsChild>
                            <w:div w:id="472022541">
                              <w:marLeft w:val="0"/>
                              <w:marRight w:val="0"/>
                              <w:marTop w:val="0"/>
                              <w:marBottom w:val="0"/>
                              <w:divBdr>
                                <w:top w:val="none" w:sz="0" w:space="0" w:color="auto"/>
                                <w:left w:val="none" w:sz="0" w:space="0" w:color="auto"/>
                                <w:bottom w:val="none" w:sz="0" w:space="0" w:color="auto"/>
                                <w:right w:val="none" w:sz="0" w:space="0" w:color="auto"/>
                              </w:divBdr>
                              <w:divsChild>
                                <w:div w:id="20340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E9194-0CCF-47DA-8F53-99E8B495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266</Words>
  <Characters>1519</Characters>
  <Application>Microsoft Office Word</Application>
  <DocSecurity>0</DocSecurity>
  <Lines>12</Lines>
  <Paragraphs>3</Paragraphs>
  <ScaleCrop>false</ScaleCrop>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Berton Tsoi</dc:creator>
  <cp:keywords/>
  <dc:description/>
  <cp:lastModifiedBy>Cherry Chan</cp:lastModifiedBy>
  <cp:revision>19</cp:revision>
  <cp:lastPrinted>2024-07-06T03:11:00Z</cp:lastPrinted>
  <dcterms:created xsi:type="dcterms:W3CDTF">2024-07-05T08:43:00Z</dcterms:created>
  <dcterms:modified xsi:type="dcterms:W3CDTF">2024-07-06T09:27:00Z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446237b86ec12c2de04117b8e012571c553b698b0aa593b09ca4ec3a3bf47f49</vt:lpwstr>
  </property>
</Properties>
</file>