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10" w:rsidRPr="0088092F" w:rsidRDefault="00FB7C10" w:rsidP="00FB7C10">
      <w:pPr>
        <w:spacing w:before="100" w:beforeAutospacing="1" w:after="100" w:afterAutospacing="1"/>
        <w:ind w:firstLine="0"/>
        <w:jc w:val="both"/>
        <w:rPr>
          <w:rFonts w:asciiTheme="minorHAnsi" w:eastAsia="微軟正黑體" w:hAnsiTheme="minorHAnsi" w:cstheme="minorHAnsi"/>
          <w:sz w:val="24"/>
          <w:szCs w:val="24"/>
          <w:lang w:val="pt-BR" w:eastAsia="zh-TW"/>
        </w:rPr>
      </w:pPr>
      <w:r w:rsidRPr="0088092F">
        <w:rPr>
          <w:rFonts w:asciiTheme="minorHAnsi" w:eastAsia="微軟正黑體" w:hAnsiTheme="minorHAnsi" w:cstheme="minorHAnsi"/>
          <w:sz w:val="24"/>
          <w:szCs w:val="24"/>
          <w:lang w:val="pt-BR" w:eastAsia="zh-TW"/>
        </w:rPr>
        <w:t>Tabela 1. Índice de positividade de ovitrap em Setembro de 2016 em Macau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8"/>
        <w:gridCol w:w="720"/>
        <w:gridCol w:w="719"/>
        <w:gridCol w:w="831"/>
        <w:gridCol w:w="975"/>
        <w:gridCol w:w="719"/>
        <w:gridCol w:w="719"/>
        <w:gridCol w:w="880"/>
        <w:gridCol w:w="1060"/>
        <w:gridCol w:w="791"/>
      </w:tblGrid>
      <w:tr w:rsidR="00FB7C10" w:rsidRPr="008262BC" w:rsidTr="00EA45C1"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Setembro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Fai Chi Kei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Areia Preta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Porto Interior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São Lourenço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Tap Seac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Taipa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Coloane</w:t>
            </w:r>
          </w:p>
        </w:tc>
        <w:tc>
          <w:tcPr>
            <w:tcW w:w="837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Aeroporto</w:t>
            </w:r>
          </w:p>
        </w:tc>
        <w:tc>
          <w:tcPr>
            <w:tcW w:w="837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20"/>
                <w:szCs w:val="20"/>
                <w:lang w:val="pt-BR" w:eastAsia="zh-TW"/>
              </w:rPr>
            </w:pPr>
            <w:r w:rsidRPr="0088092F">
              <w:rPr>
                <w:rFonts w:eastAsia="微軟正黑體" w:cstheme="minorHAnsi"/>
                <w:sz w:val="20"/>
                <w:szCs w:val="20"/>
                <w:lang w:val="pt-BR" w:eastAsia="zh-TW"/>
              </w:rPr>
              <w:t>Média em Macau</w:t>
            </w:r>
          </w:p>
        </w:tc>
      </w:tr>
      <w:tr w:rsidR="00FB7C10" w:rsidTr="00EA45C1"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both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 xml:space="preserve">Índice de positividade de ovitrap 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66,3%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65,4%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71,6%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66,7%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60,8%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69,8%</w:t>
            </w:r>
          </w:p>
        </w:tc>
        <w:tc>
          <w:tcPr>
            <w:tcW w:w="836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90,8%</w:t>
            </w:r>
          </w:p>
        </w:tc>
        <w:tc>
          <w:tcPr>
            <w:tcW w:w="837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40,4%</w:t>
            </w:r>
          </w:p>
        </w:tc>
        <w:tc>
          <w:tcPr>
            <w:tcW w:w="837" w:type="dxa"/>
          </w:tcPr>
          <w:p w:rsidR="00FB7C10" w:rsidRPr="0088092F" w:rsidRDefault="00FB7C10" w:rsidP="00EA45C1">
            <w:pPr>
              <w:spacing w:before="100" w:beforeAutospacing="1" w:after="100" w:afterAutospacing="1"/>
              <w:ind w:firstLine="0"/>
              <w:jc w:val="center"/>
              <w:rPr>
                <w:rFonts w:eastAsia="微軟正黑體" w:cstheme="minorHAnsi"/>
                <w:sz w:val="18"/>
                <w:szCs w:val="18"/>
                <w:lang w:val="pt-BR" w:eastAsia="zh-TW"/>
              </w:rPr>
            </w:pPr>
            <w:r w:rsidRPr="0088092F">
              <w:rPr>
                <w:rFonts w:eastAsia="微軟正黑體" w:cstheme="minorHAnsi"/>
                <w:sz w:val="18"/>
                <w:szCs w:val="18"/>
                <w:lang w:val="pt-BR" w:eastAsia="zh-TW"/>
              </w:rPr>
              <w:t>66,2%</w:t>
            </w:r>
          </w:p>
        </w:tc>
      </w:tr>
    </w:tbl>
    <w:p w:rsidR="00DF616D" w:rsidRDefault="00DF616D">
      <w:bookmarkStart w:id="0" w:name="_GoBack"/>
      <w:bookmarkEnd w:id="0"/>
    </w:p>
    <w:sectPr w:rsidR="00DF61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10" w:rsidRDefault="00FB7C10" w:rsidP="00FB7C10">
      <w:r>
        <w:separator/>
      </w:r>
    </w:p>
  </w:endnote>
  <w:endnote w:type="continuationSeparator" w:id="0">
    <w:p w:rsidR="00FB7C10" w:rsidRDefault="00FB7C10" w:rsidP="00F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10" w:rsidRDefault="00FB7C10" w:rsidP="00FB7C10">
      <w:r>
        <w:separator/>
      </w:r>
    </w:p>
  </w:footnote>
  <w:footnote w:type="continuationSeparator" w:id="0">
    <w:p w:rsidR="00FB7C10" w:rsidRDefault="00FB7C10" w:rsidP="00FB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1"/>
    <w:rsid w:val="00CA23E1"/>
    <w:rsid w:val="00DF616D"/>
    <w:rsid w:val="00F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0"/>
    <w:pPr>
      <w:ind w:firstLine="360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4">
    <w:name w:val="頁首 字元"/>
    <w:basedOn w:val="a0"/>
    <w:link w:val="a3"/>
    <w:uiPriority w:val="99"/>
    <w:rsid w:val="00FB7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6">
    <w:name w:val="頁尾 字元"/>
    <w:basedOn w:val="a0"/>
    <w:link w:val="a5"/>
    <w:uiPriority w:val="99"/>
    <w:rsid w:val="00FB7C10"/>
    <w:rPr>
      <w:sz w:val="20"/>
      <w:szCs w:val="20"/>
    </w:rPr>
  </w:style>
  <w:style w:type="table" w:styleId="a7">
    <w:name w:val="Table Grid"/>
    <w:basedOn w:val="a1"/>
    <w:uiPriority w:val="59"/>
    <w:rsid w:val="00FB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0"/>
    <w:pPr>
      <w:ind w:firstLine="360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4">
    <w:name w:val="頁首 字元"/>
    <w:basedOn w:val="a0"/>
    <w:link w:val="a3"/>
    <w:uiPriority w:val="99"/>
    <w:rsid w:val="00FB7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C10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6">
    <w:name w:val="頁尾 字元"/>
    <w:basedOn w:val="a0"/>
    <w:link w:val="a5"/>
    <w:uiPriority w:val="99"/>
    <w:rsid w:val="00FB7C10"/>
    <w:rPr>
      <w:sz w:val="20"/>
      <w:szCs w:val="20"/>
    </w:rPr>
  </w:style>
  <w:style w:type="table" w:styleId="a7">
    <w:name w:val="Table Grid"/>
    <w:basedOn w:val="a1"/>
    <w:uiPriority w:val="59"/>
    <w:rsid w:val="00FB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computer</dc:creator>
  <cp:keywords/>
  <dc:description/>
  <cp:lastModifiedBy>Public computer</cp:lastModifiedBy>
  <cp:revision>2</cp:revision>
  <dcterms:created xsi:type="dcterms:W3CDTF">2016-10-26T14:30:00Z</dcterms:created>
  <dcterms:modified xsi:type="dcterms:W3CDTF">2016-10-26T14:30:00Z</dcterms:modified>
</cp:coreProperties>
</file>