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06" w:rsidRPr="005E702B" w:rsidRDefault="00DD0106" w:rsidP="00DB62F7">
      <w:pPr>
        <w:tabs>
          <w:tab w:val="left" w:pos="3654"/>
        </w:tabs>
        <w:adjustRightInd w:val="0"/>
        <w:snapToGrid w:val="0"/>
        <w:spacing w:line="360" w:lineRule="auto"/>
        <w:jc w:val="center"/>
        <w:rPr>
          <w:b/>
          <w:color w:val="000000"/>
          <w:sz w:val="26"/>
          <w:szCs w:val="26"/>
          <w:lang w:val="pt-PT"/>
        </w:rPr>
      </w:pPr>
      <w:bookmarkStart w:id="0" w:name="_GoBack"/>
      <w:bookmarkEnd w:id="0"/>
      <w:r w:rsidRPr="005E702B">
        <w:rPr>
          <w:b/>
          <w:color w:val="000000"/>
          <w:sz w:val="26"/>
          <w:szCs w:val="26"/>
          <w:lang w:val="pt-PT"/>
        </w:rPr>
        <w:t>Comunicado</w:t>
      </w:r>
    </w:p>
    <w:p w:rsidR="00DD0106" w:rsidRPr="005E702B" w:rsidRDefault="00DD0106" w:rsidP="000042AB">
      <w:pPr>
        <w:jc w:val="center"/>
        <w:rPr>
          <w:b/>
          <w:sz w:val="26"/>
          <w:szCs w:val="26"/>
          <w:lang w:val="pt-PT"/>
        </w:rPr>
      </w:pPr>
    </w:p>
    <w:p w:rsidR="00DD0106" w:rsidRPr="005E702B" w:rsidRDefault="00DD0106" w:rsidP="000042AB">
      <w:pPr>
        <w:jc w:val="center"/>
        <w:rPr>
          <w:b/>
          <w:bCs/>
          <w:color w:val="000000"/>
          <w:kern w:val="0"/>
          <w:sz w:val="26"/>
          <w:szCs w:val="26"/>
          <w:lang w:val="pt-PT"/>
        </w:rPr>
      </w:pPr>
      <w:r w:rsidRPr="005E702B">
        <w:rPr>
          <w:b/>
          <w:sz w:val="26"/>
          <w:szCs w:val="26"/>
          <w:lang w:val="pt-PT"/>
        </w:rPr>
        <w:t xml:space="preserve">20 hotéis candidataram-se ao </w:t>
      </w:r>
      <w:r w:rsidRPr="005E702B">
        <w:rPr>
          <w:b/>
          <w:bCs/>
          <w:color w:val="000000"/>
          <w:kern w:val="0"/>
          <w:sz w:val="26"/>
          <w:szCs w:val="26"/>
          <w:lang w:val="pt-PT"/>
        </w:rPr>
        <w:t>Prémio Hotel Verde Macau 2013</w:t>
      </w:r>
    </w:p>
    <w:p w:rsidR="00DD0106" w:rsidRDefault="00DD0106" w:rsidP="005E702B">
      <w:pPr>
        <w:jc w:val="both"/>
        <w:rPr>
          <w:color w:val="000000"/>
          <w:lang w:val="pt-PT"/>
        </w:rPr>
      </w:pPr>
    </w:p>
    <w:p w:rsidR="00DD0106" w:rsidRDefault="00DD0106" w:rsidP="005E702B">
      <w:pPr>
        <w:ind w:firstLine="480"/>
        <w:jc w:val="both"/>
        <w:rPr>
          <w:lang w:val="pt-PT"/>
        </w:rPr>
      </w:pPr>
      <w:r>
        <w:rPr>
          <w:lang w:val="pt-PT"/>
        </w:rPr>
        <w:t>A edição “</w:t>
      </w:r>
      <w:r w:rsidRPr="00542FEE">
        <w:rPr>
          <w:lang w:val="pt-PT"/>
        </w:rPr>
        <w:t xml:space="preserve">Prémio Hotel Verde Macau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13"/>
          <w:attr w:name="UnitName" w:val="”"/>
        </w:smartTagPr>
        <w:r>
          <w:rPr>
            <w:lang w:val="pt-PT"/>
          </w:rPr>
          <w:t>2013”</w:t>
        </w:r>
      </w:smartTag>
      <w:r>
        <w:rPr>
          <w:lang w:val="pt-PT"/>
        </w:rPr>
        <w:t xml:space="preserve">, </w:t>
      </w:r>
      <w:r w:rsidRPr="00542FEE">
        <w:rPr>
          <w:lang w:val="pt-PT"/>
        </w:rPr>
        <w:t>organizad</w:t>
      </w:r>
      <w:r>
        <w:rPr>
          <w:lang w:val="pt-PT"/>
        </w:rPr>
        <w:t>a</w:t>
      </w:r>
      <w:r w:rsidRPr="00542FEE">
        <w:rPr>
          <w:lang w:val="pt-PT"/>
        </w:rPr>
        <w:t xml:space="preserve"> pela Direcção dos Serviços de Protecção Ambiental (DSPA) com a colaboração da Direcção dos Serviços de Turismo (DST), contando, também, com o apoio da Associação dos Hoteleiros de Macau, da Associação de Hotéis de Macau, do Centro de Produtividade e Transferência de Tecnologia de Macau e da Associação de Empregados da Indústria Hoteleira de Macau, </w:t>
      </w:r>
      <w:r>
        <w:rPr>
          <w:lang w:val="pt-PT"/>
        </w:rPr>
        <w:t xml:space="preserve">está na sua fase de avaliação, de modo ordenado. Graças aos apoios solidários das entidades de colaboração, de apoio e do sector hoteleiro, o programa atraiu a candidatura de um total de 20 hotéis, 12 deles são novos candidatos, 6 candidatos com candidaturas novas devido à expiração da validade dos prémios galardoados à vista e os restantes 2 hotéis recandidatam-se dentro do prazo de validade dos seus prémios (dentro de três anos), demonstrando que parte dos hotéis procura aperfeiçoar os seus trabalhos ambientais, obter melhores resultados e mais elevados títulos através da candidatura no Prémio Hotel Verde </w:t>
      </w:r>
      <w:r w:rsidRPr="00542FEE">
        <w:rPr>
          <w:lang w:val="pt-PT"/>
        </w:rPr>
        <w:t>Macau</w:t>
      </w:r>
      <w:r>
        <w:rPr>
          <w:lang w:val="pt-PT"/>
        </w:rPr>
        <w:t xml:space="preserve">.  </w:t>
      </w:r>
    </w:p>
    <w:p w:rsidR="00DD0106" w:rsidRPr="005E702B" w:rsidRDefault="00DD0106" w:rsidP="005E702B">
      <w:pPr>
        <w:ind w:firstLine="480"/>
        <w:jc w:val="both"/>
        <w:rPr>
          <w:color w:val="000000"/>
          <w:lang w:val="pt-PT"/>
        </w:rPr>
      </w:pPr>
    </w:p>
    <w:p w:rsidR="00DD0106" w:rsidRDefault="00DD0106" w:rsidP="006A6364">
      <w:pPr>
        <w:ind w:firstLine="480"/>
        <w:jc w:val="both"/>
        <w:rPr>
          <w:lang w:val="pt-PT"/>
        </w:rPr>
      </w:pPr>
      <w:r>
        <w:rPr>
          <w:lang w:val="pt-PT"/>
        </w:rPr>
        <w:t xml:space="preserve">De facto, na medida que se candidatam alguns hotéis no Prémio Hotel Verde Macau e conseguiram ser galardoados com títulos, obtiveram bons resultados de determinados níveis na conservação energética, economia de água e redução de resíduos, o que é efectivamente favorável à promoção junto do sector hoteleiro na sua diminuição dos custos operacionais, contribuindo, ainda, à mitigação do consumo de recursos e ao melhoramento da qualidade do ambiente.        </w:t>
      </w:r>
    </w:p>
    <w:p w:rsidR="00DD0106" w:rsidRPr="006A6364" w:rsidRDefault="00DD0106" w:rsidP="006A6364">
      <w:pPr>
        <w:ind w:firstLine="480"/>
        <w:jc w:val="both"/>
        <w:rPr>
          <w:color w:val="000000"/>
          <w:lang w:val="pt-PT"/>
        </w:rPr>
      </w:pPr>
    </w:p>
    <w:p w:rsidR="00DD0106" w:rsidRDefault="00DD0106" w:rsidP="008600CB">
      <w:pPr>
        <w:widowControl/>
        <w:ind w:leftChars="50" w:left="120" w:rightChars="10" w:right="24" w:firstLineChars="175" w:firstLine="420"/>
        <w:jc w:val="both"/>
        <w:rPr>
          <w:color w:val="000000"/>
          <w:lang w:val="pt-PT"/>
        </w:rPr>
      </w:pPr>
      <w:r w:rsidRPr="0083536E">
        <w:rPr>
          <w:lang w:val="pt-PT"/>
        </w:rPr>
        <w:t xml:space="preserve">Reviram-se </w:t>
      </w:r>
      <w:r>
        <w:rPr>
          <w:lang w:val="pt-PT"/>
        </w:rPr>
        <w:t>alguma</w:t>
      </w:r>
      <w:r w:rsidRPr="0083536E">
        <w:rPr>
          <w:lang w:val="pt-PT"/>
        </w:rPr>
        <w:t>s normas da avaliação d</w:t>
      </w:r>
      <w:r w:rsidRPr="00542FEE">
        <w:rPr>
          <w:lang w:val="pt-PT"/>
        </w:rPr>
        <w:t>a edição</w:t>
      </w:r>
      <w:r w:rsidRPr="0083536E">
        <w:rPr>
          <w:lang w:val="pt-PT"/>
        </w:rPr>
        <w:t xml:space="preserve"> </w:t>
      </w:r>
      <w:r>
        <w:rPr>
          <w:lang w:val="pt-PT"/>
        </w:rPr>
        <w:t>d</w:t>
      </w:r>
      <w:r w:rsidRPr="0083536E">
        <w:rPr>
          <w:lang w:val="pt-PT"/>
        </w:rPr>
        <w:t xml:space="preserve">o </w:t>
      </w:r>
      <w:r>
        <w:rPr>
          <w:lang w:val="pt-PT"/>
        </w:rPr>
        <w:t>“</w:t>
      </w:r>
      <w:r w:rsidRPr="0083536E">
        <w:rPr>
          <w:lang w:val="pt-PT"/>
        </w:rPr>
        <w:t>Prémio Hotel Verde Macau</w:t>
      </w:r>
      <w:r>
        <w:rPr>
          <w:lang w:val="pt-PT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13"/>
          <w:attr w:name="UnitName" w:val="”"/>
        </w:smartTagPr>
        <w:r>
          <w:rPr>
            <w:lang w:val="pt-PT"/>
          </w:rPr>
          <w:t>2013”</w:t>
        </w:r>
      </w:smartTag>
      <w:r>
        <w:rPr>
          <w:lang w:val="pt-PT"/>
        </w:rPr>
        <w:t xml:space="preserve">, tendo sido </w:t>
      </w:r>
      <w:r w:rsidRPr="00542FEE">
        <w:rPr>
          <w:lang w:val="pt-PT"/>
        </w:rPr>
        <w:t>cancelada a divisão de categorias dos hotéis</w:t>
      </w:r>
      <w:r>
        <w:rPr>
          <w:lang w:val="pt-PT"/>
        </w:rPr>
        <w:t xml:space="preserve"> candidatos em função da sua classificação e </w:t>
      </w:r>
      <w:r w:rsidRPr="00542FEE">
        <w:rPr>
          <w:lang w:val="pt-PT"/>
        </w:rPr>
        <w:t>acrescent</w:t>
      </w:r>
      <w:r>
        <w:rPr>
          <w:lang w:val="pt-PT"/>
        </w:rPr>
        <w:t xml:space="preserve">ado </w:t>
      </w:r>
      <w:r w:rsidRPr="00542FEE">
        <w:rPr>
          <w:lang w:val="pt-PT"/>
        </w:rPr>
        <w:t>o “Prémio de Mérito”</w:t>
      </w:r>
      <w:r>
        <w:rPr>
          <w:lang w:val="pt-PT"/>
        </w:rPr>
        <w:t xml:space="preserve">, entre outras, no sentido de encorajar a candidatura de muito mais hotéis; ao mesmo tempo, há </w:t>
      </w:r>
      <w:r w:rsidRPr="00542FEE">
        <w:rPr>
          <w:lang w:val="pt-PT"/>
        </w:rPr>
        <w:t xml:space="preserve">uma parte dos indicadores de avaliação </w:t>
      </w:r>
      <w:r>
        <w:rPr>
          <w:lang w:val="pt-PT"/>
        </w:rPr>
        <w:t xml:space="preserve">que </w:t>
      </w:r>
      <w:r w:rsidRPr="00542FEE">
        <w:rPr>
          <w:lang w:val="pt-PT"/>
        </w:rPr>
        <w:t>será definida como indicadores “obrigatoriamente satisfeitos”</w:t>
      </w:r>
      <w:r>
        <w:rPr>
          <w:lang w:val="pt-PT"/>
        </w:rPr>
        <w:t xml:space="preserve">, a fim de estimular a implementação da </w:t>
      </w:r>
      <w:r w:rsidRPr="00542FEE">
        <w:rPr>
          <w:lang w:val="pt-PT"/>
        </w:rPr>
        <w:t>política do ambiente da “Redução de resíduos a partir da fonte”, “Melhoramento da qualidade do ar”e “Valorização de alimentos”,</w:t>
      </w:r>
      <w:r>
        <w:rPr>
          <w:lang w:val="pt-PT"/>
        </w:rPr>
        <w:t xml:space="preserve"> pela parte do sector hoteleiro. </w:t>
      </w:r>
      <w:r w:rsidRPr="00542FEE">
        <w:rPr>
          <w:lang w:val="pt-PT"/>
        </w:rPr>
        <w:t xml:space="preserve"> </w:t>
      </w:r>
      <w:r>
        <w:rPr>
          <w:color w:val="000000"/>
          <w:lang w:val="pt-PT"/>
        </w:rPr>
        <w:t xml:space="preserve"> </w:t>
      </w:r>
    </w:p>
    <w:p w:rsidR="00DD0106" w:rsidRPr="008600CB" w:rsidRDefault="00DD0106" w:rsidP="008600CB">
      <w:pPr>
        <w:widowControl/>
        <w:ind w:leftChars="50" w:left="120" w:rightChars="10" w:right="24" w:firstLineChars="175" w:firstLine="420"/>
        <w:jc w:val="both"/>
        <w:rPr>
          <w:lang w:val="pt-PT"/>
        </w:rPr>
      </w:pPr>
    </w:p>
    <w:p w:rsidR="00DD0106" w:rsidRDefault="00DD0106" w:rsidP="00146674">
      <w:pPr>
        <w:widowControl/>
        <w:ind w:leftChars="50" w:left="120" w:rightChars="10" w:right="24" w:firstLineChars="175" w:firstLine="420"/>
        <w:jc w:val="both"/>
        <w:rPr>
          <w:lang w:val="pt-PT"/>
        </w:rPr>
      </w:pPr>
      <w:r>
        <w:rPr>
          <w:lang w:val="pt-PT"/>
        </w:rPr>
        <w:t>No momento presente, os trabalhos relacionados com a avaliação no local da edição do</w:t>
      </w:r>
      <w:r w:rsidRPr="0083536E">
        <w:rPr>
          <w:lang w:val="pt-PT"/>
        </w:rPr>
        <w:t xml:space="preserve"> </w:t>
      </w:r>
      <w:r>
        <w:rPr>
          <w:lang w:val="pt-PT"/>
        </w:rPr>
        <w:t>“</w:t>
      </w:r>
      <w:r w:rsidRPr="0083536E">
        <w:rPr>
          <w:lang w:val="pt-PT"/>
        </w:rPr>
        <w:t>Prémio Hotel Verde Macau</w:t>
      </w:r>
      <w:r>
        <w:rPr>
          <w:lang w:val="pt-PT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13"/>
          <w:attr w:name="UnitName" w:val="”"/>
        </w:smartTagPr>
        <w:r>
          <w:rPr>
            <w:lang w:val="pt-PT"/>
          </w:rPr>
          <w:t>2013”</w:t>
        </w:r>
      </w:smartTag>
      <w:r>
        <w:rPr>
          <w:lang w:val="pt-PT"/>
        </w:rPr>
        <w:t xml:space="preserve"> encontram-se basicamente concluídos. Recebendo o relatório de avaliação pela instituição de consultadoria, a </w:t>
      </w:r>
      <w:r w:rsidRPr="00542FEE">
        <w:rPr>
          <w:lang w:val="pt-PT"/>
        </w:rPr>
        <w:t>DSPA</w:t>
      </w:r>
      <w:r>
        <w:rPr>
          <w:lang w:val="pt-PT"/>
        </w:rPr>
        <w:t xml:space="preserve"> procedeu logo ao seu acompanhamento e análise assim como os trabalhos de homologação dos títulos atribuídos. O resultado da avaliação será divulgado oportunamente.   </w:t>
      </w:r>
    </w:p>
    <w:p w:rsidR="00DD0106" w:rsidRPr="00FA0190" w:rsidRDefault="00DD0106" w:rsidP="00146674">
      <w:pPr>
        <w:widowControl/>
        <w:ind w:leftChars="50" w:left="120" w:rightChars="10" w:right="24" w:firstLineChars="175" w:firstLine="420"/>
        <w:jc w:val="both"/>
        <w:rPr>
          <w:lang w:val="pt-PT"/>
        </w:rPr>
      </w:pPr>
    </w:p>
    <w:p w:rsidR="00DD0106" w:rsidRPr="007F3BEE" w:rsidRDefault="00DD0106" w:rsidP="007F3BEE">
      <w:pPr>
        <w:widowControl/>
        <w:ind w:rightChars="10" w:right="24" w:firstLineChars="225" w:firstLine="540"/>
        <w:jc w:val="both"/>
        <w:rPr>
          <w:color w:val="000000"/>
          <w:lang w:val="pt-PT"/>
        </w:rPr>
      </w:pPr>
      <w:r>
        <w:rPr>
          <w:lang w:val="pt-PT"/>
        </w:rPr>
        <w:t xml:space="preserve">Por outro lado, para ampliar o âmbito de propagação dos títulos do Prémio atribuídos, acrescentou-se a página temática do </w:t>
      </w:r>
      <w:r w:rsidRPr="00542FEE">
        <w:rPr>
          <w:lang w:val="pt-PT"/>
        </w:rPr>
        <w:t>Prémio Hotel Verde Macau</w:t>
      </w:r>
      <w:r>
        <w:rPr>
          <w:lang w:val="pt-PT"/>
        </w:rPr>
        <w:t xml:space="preserve"> na página electrónica da DST (</w:t>
      </w:r>
      <w:r w:rsidRPr="008E0262">
        <w:rPr>
          <w:lang w:val="pt-PT"/>
        </w:rPr>
        <w:t>www.macautourism.gov.mo</w:t>
      </w:r>
      <w:r>
        <w:rPr>
          <w:lang w:val="pt-PT"/>
        </w:rPr>
        <w:t xml:space="preserve">), proporcionando informações úteis, para que os visitantes, cidadãos e o sector profissional hoteleiro obtenham conhecimentos sobre o </w:t>
      </w:r>
      <w:r w:rsidRPr="00542FEE">
        <w:rPr>
          <w:lang w:val="pt-PT"/>
        </w:rPr>
        <w:t>Prémio Hotel Verde Macau</w:t>
      </w:r>
      <w:r>
        <w:rPr>
          <w:lang w:val="pt-PT"/>
        </w:rPr>
        <w:t>. A DSPA irá dar continuidade à divulgação do Prémio e espera que os hotéis licenciados se candidatem, sem hesitação, à edição do “</w:t>
      </w:r>
      <w:r w:rsidRPr="00542FEE">
        <w:rPr>
          <w:lang w:val="pt-PT"/>
        </w:rPr>
        <w:t>Prémio Hotel Verde Macau</w:t>
      </w:r>
      <w:r>
        <w:rPr>
          <w:lang w:val="pt-PT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14"/>
          <w:attr w:name="UnitName" w:val="”"/>
        </w:smartTagPr>
        <w:r>
          <w:rPr>
            <w:lang w:val="pt-PT"/>
          </w:rPr>
          <w:t>2014”</w:t>
        </w:r>
      </w:smartTag>
      <w:r>
        <w:rPr>
          <w:lang w:val="pt-PT"/>
        </w:rPr>
        <w:t xml:space="preserve">. </w:t>
      </w:r>
      <w:r w:rsidRPr="00542FEE">
        <w:rPr>
          <w:lang w:val="pt-PT"/>
        </w:rPr>
        <w:t xml:space="preserve">Para mais informações, solicita-se que </w:t>
      </w:r>
      <w:r>
        <w:rPr>
          <w:lang w:val="pt-PT"/>
        </w:rPr>
        <w:t>navegue</w:t>
      </w:r>
      <w:r w:rsidRPr="00542FEE">
        <w:rPr>
          <w:lang w:val="pt-PT"/>
        </w:rPr>
        <w:t xml:space="preserve"> na página electrónica especial do Prémio Hotel Verde Macau (www.dspa.gov.mo/greenhotel).   </w:t>
      </w:r>
    </w:p>
    <w:sectPr w:rsidR="00DD0106" w:rsidRPr="007F3BEE" w:rsidSect="008E0262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E3" w:rsidRDefault="008D2EE3"/>
  </w:endnote>
  <w:endnote w:type="continuationSeparator" w:id="0">
    <w:p w:rsidR="008D2EE3" w:rsidRDefault="008D2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E3" w:rsidRDefault="008D2EE3"/>
  </w:footnote>
  <w:footnote w:type="continuationSeparator" w:id="0">
    <w:p w:rsidR="008D2EE3" w:rsidRDefault="008D2E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05"/>
    <w:rsid w:val="00000382"/>
    <w:rsid w:val="000016F3"/>
    <w:rsid w:val="000042AB"/>
    <w:rsid w:val="000052DA"/>
    <w:rsid w:val="00011DDE"/>
    <w:rsid w:val="0001565B"/>
    <w:rsid w:val="00024014"/>
    <w:rsid w:val="000247AC"/>
    <w:rsid w:val="000464DE"/>
    <w:rsid w:val="000529E4"/>
    <w:rsid w:val="000712EF"/>
    <w:rsid w:val="000737A6"/>
    <w:rsid w:val="00086B21"/>
    <w:rsid w:val="000967CD"/>
    <w:rsid w:val="000A596C"/>
    <w:rsid w:val="000B2132"/>
    <w:rsid w:val="000B2A55"/>
    <w:rsid w:val="000C6454"/>
    <w:rsid w:val="000D1780"/>
    <w:rsid w:val="000E67E9"/>
    <w:rsid w:val="000F4B0D"/>
    <w:rsid w:val="00112C96"/>
    <w:rsid w:val="00113098"/>
    <w:rsid w:val="001210E0"/>
    <w:rsid w:val="00131389"/>
    <w:rsid w:val="00136ED9"/>
    <w:rsid w:val="0014389A"/>
    <w:rsid w:val="00143A4E"/>
    <w:rsid w:val="00146674"/>
    <w:rsid w:val="00147C80"/>
    <w:rsid w:val="0015036A"/>
    <w:rsid w:val="001517B6"/>
    <w:rsid w:val="00155DCE"/>
    <w:rsid w:val="00171944"/>
    <w:rsid w:val="00177F76"/>
    <w:rsid w:val="0018313E"/>
    <w:rsid w:val="00193D74"/>
    <w:rsid w:val="001A6193"/>
    <w:rsid w:val="001B57FD"/>
    <w:rsid w:val="001C22FE"/>
    <w:rsid w:val="001C61AF"/>
    <w:rsid w:val="001D1328"/>
    <w:rsid w:val="001D171B"/>
    <w:rsid w:val="001D5091"/>
    <w:rsid w:val="001D5332"/>
    <w:rsid w:val="002031CB"/>
    <w:rsid w:val="00214E70"/>
    <w:rsid w:val="00222962"/>
    <w:rsid w:val="00226DDC"/>
    <w:rsid w:val="00231A33"/>
    <w:rsid w:val="00247158"/>
    <w:rsid w:val="00250AB6"/>
    <w:rsid w:val="00251461"/>
    <w:rsid w:val="002575AD"/>
    <w:rsid w:val="00264096"/>
    <w:rsid w:val="00266865"/>
    <w:rsid w:val="00277589"/>
    <w:rsid w:val="00281D39"/>
    <w:rsid w:val="00285360"/>
    <w:rsid w:val="00292AF5"/>
    <w:rsid w:val="0029579C"/>
    <w:rsid w:val="00295B1C"/>
    <w:rsid w:val="002A3BF1"/>
    <w:rsid w:val="002B0940"/>
    <w:rsid w:val="002B25F0"/>
    <w:rsid w:val="002B6907"/>
    <w:rsid w:val="002D4039"/>
    <w:rsid w:val="002F48AC"/>
    <w:rsid w:val="002F6409"/>
    <w:rsid w:val="002F7A72"/>
    <w:rsid w:val="00315353"/>
    <w:rsid w:val="003157E7"/>
    <w:rsid w:val="003165EE"/>
    <w:rsid w:val="00327A31"/>
    <w:rsid w:val="00342077"/>
    <w:rsid w:val="00353B5F"/>
    <w:rsid w:val="00356A1F"/>
    <w:rsid w:val="00370971"/>
    <w:rsid w:val="0039150B"/>
    <w:rsid w:val="00391762"/>
    <w:rsid w:val="00395D0A"/>
    <w:rsid w:val="003A339D"/>
    <w:rsid w:val="003A660B"/>
    <w:rsid w:val="003C69B0"/>
    <w:rsid w:val="003D5EA0"/>
    <w:rsid w:val="003D6715"/>
    <w:rsid w:val="003E2E9D"/>
    <w:rsid w:val="003E5416"/>
    <w:rsid w:val="00403CDD"/>
    <w:rsid w:val="004051D5"/>
    <w:rsid w:val="004160A1"/>
    <w:rsid w:val="004232A0"/>
    <w:rsid w:val="004250D2"/>
    <w:rsid w:val="00436FB0"/>
    <w:rsid w:val="004477DF"/>
    <w:rsid w:val="00451F83"/>
    <w:rsid w:val="004531D2"/>
    <w:rsid w:val="00461153"/>
    <w:rsid w:val="00471558"/>
    <w:rsid w:val="004937AC"/>
    <w:rsid w:val="004A1C64"/>
    <w:rsid w:val="004B4EE6"/>
    <w:rsid w:val="004E108C"/>
    <w:rsid w:val="004F1888"/>
    <w:rsid w:val="004F6F99"/>
    <w:rsid w:val="00501823"/>
    <w:rsid w:val="0050722F"/>
    <w:rsid w:val="005114A0"/>
    <w:rsid w:val="00542781"/>
    <w:rsid w:val="00542FEE"/>
    <w:rsid w:val="00546672"/>
    <w:rsid w:val="00551A3B"/>
    <w:rsid w:val="005532CA"/>
    <w:rsid w:val="00554C04"/>
    <w:rsid w:val="00573AAB"/>
    <w:rsid w:val="005755A8"/>
    <w:rsid w:val="00581B66"/>
    <w:rsid w:val="00592F39"/>
    <w:rsid w:val="00593740"/>
    <w:rsid w:val="005A18F7"/>
    <w:rsid w:val="005A2011"/>
    <w:rsid w:val="005A5F9D"/>
    <w:rsid w:val="005B18E5"/>
    <w:rsid w:val="005D2448"/>
    <w:rsid w:val="005E702B"/>
    <w:rsid w:val="00602CF8"/>
    <w:rsid w:val="00607C97"/>
    <w:rsid w:val="00613A3F"/>
    <w:rsid w:val="00632885"/>
    <w:rsid w:val="00633AD0"/>
    <w:rsid w:val="00670922"/>
    <w:rsid w:val="0067315D"/>
    <w:rsid w:val="00676C3B"/>
    <w:rsid w:val="00683041"/>
    <w:rsid w:val="0069396D"/>
    <w:rsid w:val="006A5E0C"/>
    <w:rsid w:val="006A6364"/>
    <w:rsid w:val="006D351E"/>
    <w:rsid w:val="006D433A"/>
    <w:rsid w:val="006D55D0"/>
    <w:rsid w:val="006D7A96"/>
    <w:rsid w:val="006E114B"/>
    <w:rsid w:val="006E58A4"/>
    <w:rsid w:val="006F0820"/>
    <w:rsid w:val="006F0EF0"/>
    <w:rsid w:val="006F1805"/>
    <w:rsid w:val="006F2CDF"/>
    <w:rsid w:val="0072655A"/>
    <w:rsid w:val="007302F6"/>
    <w:rsid w:val="00731305"/>
    <w:rsid w:val="00731B28"/>
    <w:rsid w:val="0074406F"/>
    <w:rsid w:val="00752DB7"/>
    <w:rsid w:val="0075634C"/>
    <w:rsid w:val="00776249"/>
    <w:rsid w:val="00777E06"/>
    <w:rsid w:val="007875F1"/>
    <w:rsid w:val="00797B7F"/>
    <w:rsid w:val="007D08EE"/>
    <w:rsid w:val="007F2906"/>
    <w:rsid w:val="007F3BEE"/>
    <w:rsid w:val="007F5EF9"/>
    <w:rsid w:val="00805B37"/>
    <w:rsid w:val="00834C74"/>
    <w:rsid w:val="0083523B"/>
    <w:rsid w:val="0083536E"/>
    <w:rsid w:val="00836AE5"/>
    <w:rsid w:val="00852416"/>
    <w:rsid w:val="008524A3"/>
    <w:rsid w:val="008600CB"/>
    <w:rsid w:val="0086499C"/>
    <w:rsid w:val="008C4E14"/>
    <w:rsid w:val="008D1F18"/>
    <w:rsid w:val="008D2EE3"/>
    <w:rsid w:val="008D46E8"/>
    <w:rsid w:val="008D5D85"/>
    <w:rsid w:val="008E0262"/>
    <w:rsid w:val="008E2156"/>
    <w:rsid w:val="008F1658"/>
    <w:rsid w:val="00903A44"/>
    <w:rsid w:val="0092255C"/>
    <w:rsid w:val="00932AD9"/>
    <w:rsid w:val="00933FC0"/>
    <w:rsid w:val="00943CF3"/>
    <w:rsid w:val="009466FD"/>
    <w:rsid w:val="00946820"/>
    <w:rsid w:val="009566CD"/>
    <w:rsid w:val="009674B3"/>
    <w:rsid w:val="00984A87"/>
    <w:rsid w:val="00994CC4"/>
    <w:rsid w:val="009A0BC3"/>
    <w:rsid w:val="009A77BE"/>
    <w:rsid w:val="009B0FB8"/>
    <w:rsid w:val="009B6EA4"/>
    <w:rsid w:val="009D42EA"/>
    <w:rsid w:val="009D6DB0"/>
    <w:rsid w:val="009E2BC1"/>
    <w:rsid w:val="009E4DB3"/>
    <w:rsid w:val="009F09B0"/>
    <w:rsid w:val="00A02A86"/>
    <w:rsid w:val="00A05106"/>
    <w:rsid w:val="00A270FF"/>
    <w:rsid w:val="00A303A6"/>
    <w:rsid w:val="00A320B7"/>
    <w:rsid w:val="00A338C5"/>
    <w:rsid w:val="00A35F32"/>
    <w:rsid w:val="00A46F85"/>
    <w:rsid w:val="00A74C6A"/>
    <w:rsid w:val="00A764D3"/>
    <w:rsid w:val="00A81419"/>
    <w:rsid w:val="00A961A4"/>
    <w:rsid w:val="00AA4978"/>
    <w:rsid w:val="00AA7D14"/>
    <w:rsid w:val="00AD70C4"/>
    <w:rsid w:val="00AE07B0"/>
    <w:rsid w:val="00AE07B2"/>
    <w:rsid w:val="00AF1CD5"/>
    <w:rsid w:val="00AF5600"/>
    <w:rsid w:val="00AF77A0"/>
    <w:rsid w:val="00B079D6"/>
    <w:rsid w:val="00B1509A"/>
    <w:rsid w:val="00B36F16"/>
    <w:rsid w:val="00B37422"/>
    <w:rsid w:val="00B4031A"/>
    <w:rsid w:val="00B539F5"/>
    <w:rsid w:val="00B571C8"/>
    <w:rsid w:val="00B605EC"/>
    <w:rsid w:val="00B62988"/>
    <w:rsid w:val="00B739FD"/>
    <w:rsid w:val="00B75E0D"/>
    <w:rsid w:val="00B91019"/>
    <w:rsid w:val="00B91B89"/>
    <w:rsid w:val="00BA621E"/>
    <w:rsid w:val="00BC324C"/>
    <w:rsid w:val="00BF48BD"/>
    <w:rsid w:val="00BF512B"/>
    <w:rsid w:val="00C058FA"/>
    <w:rsid w:val="00C11D2F"/>
    <w:rsid w:val="00C23DB2"/>
    <w:rsid w:val="00C27543"/>
    <w:rsid w:val="00C46650"/>
    <w:rsid w:val="00C46BF9"/>
    <w:rsid w:val="00C635EE"/>
    <w:rsid w:val="00C73B4B"/>
    <w:rsid w:val="00C73F7C"/>
    <w:rsid w:val="00C8464C"/>
    <w:rsid w:val="00CA2C0A"/>
    <w:rsid w:val="00CA5486"/>
    <w:rsid w:val="00CA7705"/>
    <w:rsid w:val="00CB1ACF"/>
    <w:rsid w:val="00CB2FED"/>
    <w:rsid w:val="00CD379C"/>
    <w:rsid w:val="00CE0298"/>
    <w:rsid w:val="00CE4D3F"/>
    <w:rsid w:val="00CE52D5"/>
    <w:rsid w:val="00CF1075"/>
    <w:rsid w:val="00CF3A8C"/>
    <w:rsid w:val="00CF4B34"/>
    <w:rsid w:val="00D05B9D"/>
    <w:rsid w:val="00D07FB4"/>
    <w:rsid w:val="00D1165D"/>
    <w:rsid w:val="00D270EC"/>
    <w:rsid w:val="00D37D80"/>
    <w:rsid w:val="00D5544B"/>
    <w:rsid w:val="00D5725B"/>
    <w:rsid w:val="00D63DB1"/>
    <w:rsid w:val="00D644F4"/>
    <w:rsid w:val="00D66EA4"/>
    <w:rsid w:val="00D67241"/>
    <w:rsid w:val="00D67985"/>
    <w:rsid w:val="00D75401"/>
    <w:rsid w:val="00D8075C"/>
    <w:rsid w:val="00D8590F"/>
    <w:rsid w:val="00D85A8F"/>
    <w:rsid w:val="00D8763E"/>
    <w:rsid w:val="00D9336F"/>
    <w:rsid w:val="00D93819"/>
    <w:rsid w:val="00DA1704"/>
    <w:rsid w:val="00DA4885"/>
    <w:rsid w:val="00DB20DD"/>
    <w:rsid w:val="00DB62F7"/>
    <w:rsid w:val="00DC3B9F"/>
    <w:rsid w:val="00DC5DD3"/>
    <w:rsid w:val="00DD0106"/>
    <w:rsid w:val="00DD17A8"/>
    <w:rsid w:val="00DD1BCA"/>
    <w:rsid w:val="00DE33A1"/>
    <w:rsid w:val="00DE548C"/>
    <w:rsid w:val="00DF41DE"/>
    <w:rsid w:val="00E01C04"/>
    <w:rsid w:val="00E03E1B"/>
    <w:rsid w:val="00E1105F"/>
    <w:rsid w:val="00E11706"/>
    <w:rsid w:val="00E3303A"/>
    <w:rsid w:val="00E35144"/>
    <w:rsid w:val="00E509EE"/>
    <w:rsid w:val="00E65A41"/>
    <w:rsid w:val="00E6684B"/>
    <w:rsid w:val="00E70326"/>
    <w:rsid w:val="00E754C2"/>
    <w:rsid w:val="00E8378F"/>
    <w:rsid w:val="00E87971"/>
    <w:rsid w:val="00E92234"/>
    <w:rsid w:val="00E9548D"/>
    <w:rsid w:val="00EB039A"/>
    <w:rsid w:val="00EB463E"/>
    <w:rsid w:val="00EC29A2"/>
    <w:rsid w:val="00EC47F7"/>
    <w:rsid w:val="00ED7102"/>
    <w:rsid w:val="00ED7836"/>
    <w:rsid w:val="00EE3178"/>
    <w:rsid w:val="00F01E1B"/>
    <w:rsid w:val="00F50A34"/>
    <w:rsid w:val="00F70CCB"/>
    <w:rsid w:val="00F744BA"/>
    <w:rsid w:val="00F759F3"/>
    <w:rsid w:val="00F801B9"/>
    <w:rsid w:val="00F835F8"/>
    <w:rsid w:val="00F85576"/>
    <w:rsid w:val="00F916B3"/>
    <w:rsid w:val="00FA0190"/>
    <w:rsid w:val="00FA6FE6"/>
    <w:rsid w:val="00FC6BA5"/>
    <w:rsid w:val="00FC71F7"/>
    <w:rsid w:val="00FD52E1"/>
    <w:rsid w:val="00FE03D5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6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75E0D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3">
    <w:name w:val="Hyperlink"/>
    <w:basedOn w:val="a0"/>
    <w:uiPriority w:val="99"/>
    <w:rsid w:val="002F48AC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6A5E0C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3E2E9D"/>
    <w:rPr>
      <w:rFonts w:cs="Times New Roman"/>
      <w:kern w:val="2"/>
      <w:sz w:val="2"/>
      <w:lang w:eastAsia="zh-TW"/>
    </w:rPr>
  </w:style>
  <w:style w:type="character" w:styleId="a6">
    <w:name w:val="annotation reference"/>
    <w:basedOn w:val="a0"/>
    <w:uiPriority w:val="99"/>
    <w:semiHidden/>
    <w:rsid w:val="006A5E0C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6A5E0C"/>
  </w:style>
  <w:style w:type="character" w:customStyle="1" w:styleId="a8">
    <w:name w:val="註解文字 字元"/>
    <w:basedOn w:val="a0"/>
    <w:link w:val="a7"/>
    <w:uiPriority w:val="99"/>
    <w:semiHidden/>
    <w:locked/>
    <w:rsid w:val="003E2E9D"/>
    <w:rPr>
      <w:rFonts w:cs="Times New Roman"/>
      <w:kern w:val="2"/>
      <w:sz w:val="20"/>
      <w:szCs w:val="20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rsid w:val="006A5E0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3E2E9D"/>
    <w:rPr>
      <w:rFonts w:cs="Times New Roman"/>
      <w:b/>
      <w:bCs/>
      <w:kern w:val="2"/>
      <w:sz w:val="20"/>
      <w:szCs w:val="20"/>
      <w:lang w:eastAsia="zh-TW"/>
    </w:rPr>
  </w:style>
  <w:style w:type="paragraph" w:styleId="ab">
    <w:name w:val="header"/>
    <w:basedOn w:val="a"/>
    <w:link w:val="ac"/>
    <w:uiPriority w:val="99"/>
    <w:rsid w:val="00F5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F50A34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F5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F50A34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6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75E0D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3">
    <w:name w:val="Hyperlink"/>
    <w:basedOn w:val="a0"/>
    <w:uiPriority w:val="99"/>
    <w:rsid w:val="002F48AC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6A5E0C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3E2E9D"/>
    <w:rPr>
      <w:rFonts w:cs="Times New Roman"/>
      <w:kern w:val="2"/>
      <w:sz w:val="2"/>
      <w:lang w:eastAsia="zh-TW"/>
    </w:rPr>
  </w:style>
  <w:style w:type="character" w:styleId="a6">
    <w:name w:val="annotation reference"/>
    <w:basedOn w:val="a0"/>
    <w:uiPriority w:val="99"/>
    <w:semiHidden/>
    <w:rsid w:val="006A5E0C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6A5E0C"/>
  </w:style>
  <w:style w:type="character" w:customStyle="1" w:styleId="a8">
    <w:name w:val="註解文字 字元"/>
    <w:basedOn w:val="a0"/>
    <w:link w:val="a7"/>
    <w:uiPriority w:val="99"/>
    <w:semiHidden/>
    <w:locked/>
    <w:rsid w:val="003E2E9D"/>
    <w:rPr>
      <w:rFonts w:cs="Times New Roman"/>
      <w:kern w:val="2"/>
      <w:sz w:val="20"/>
      <w:szCs w:val="20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rsid w:val="006A5E0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3E2E9D"/>
    <w:rPr>
      <w:rFonts w:cs="Times New Roman"/>
      <w:b/>
      <w:bCs/>
      <w:kern w:val="2"/>
      <w:sz w:val="20"/>
      <w:szCs w:val="20"/>
      <w:lang w:eastAsia="zh-TW"/>
    </w:rPr>
  </w:style>
  <w:style w:type="paragraph" w:styleId="ab">
    <w:name w:val="header"/>
    <w:basedOn w:val="a"/>
    <w:link w:val="ac"/>
    <w:uiPriority w:val="99"/>
    <w:rsid w:val="00F5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F50A34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F5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F50A34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4</DocSecurity>
  <Lines>22</Lines>
  <Paragraphs>6</Paragraphs>
  <ScaleCrop>false</ScaleCrop>
  <Company>DSPA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2012年澳門環保酒店獎暨2013年澳門環保酒店獎介紹會隆重舉行</dc:title>
  <dc:creator>maggiefong</dc:creator>
  <cp:lastModifiedBy>Jenny Sheng 盛錦文</cp:lastModifiedBy>
  <cp:revision>2</cp:revision>
  <cp:lastPrinted>2013-07-25T07:05:00Z</cp:lastPrinted>
  <dcterms:created xsi:type="dcterms:W3CDTF">2013-12-26T04:20:00Z</dcterms:created>
  <dcterms:modified xsi:type="dcterms:W3CDTF">2013-12-26T04:20:00Z</dcterms:modified>
</cp:coreProperties>
</file>