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65" w:rsidRDefault="00233180" w:rsidP="00863065">
      <w:pPr>
        <w:jc w:val="center"/>
        <w:rPr>
          <w:rFonts w:ascii="Arial" w:eastAsiaTheme="minorEastAsia" w:hAnsi="Arial" w:cs="Arial"/>
          <w:b/>
          <w:snapToGrid w:val="0"/>
          <w:spacing w:val="20"/>
          <w:kern w:val="0"/>
          <w:sz w:val="28"/>
          <w:szCs w:val="28"/>
          <w:lang w:val="pt-PT"/>
        </w:rPr>
      </w:pPr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Secretário para os Assuntos Sociais e Cultura</w:t>
      </w:r>
      <w:r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recebe </w:t>
      </w:r>
      <w:r w:rsidR="00E353B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congressistas</w:t>
      </w:r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dos </w:t>
      </w:r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EUA</w:t>
      </w:r>
    </w:p>
    <w:p w:rsidR="00AA64EE" w:rsidRPr="00AA64EE" w:rsidRDefault="00AA64EE" w:rsidP="00863065">
      <w:pPr>
        <w:jc w:val="center"/>
        <w:rPr>
          <w:rFonts w:ascii="Arial" w:eastAsiaTheme="minorEastAsia" w:hAnsi="Arial" w:cs="Arial"/>
          <w:b/>
          <w:snapToGrid w:val="0"/>
          <w:spacing w:val="20"/>
          <w:kern w:val="0"/>
          <w:sz w:val="28"/>
          <w:szCs w:val="28"/>
          <w:lang w:val="pt-PT"/>
        </w:rPr>
      </w:pPr>
    </w:p>
    <w:p w:rsidR="00AA64EE" w:rsidRPr="00060C69" w:rsidRDefault="00AA64EE" w:rsidP="00AA64EE">
      <w:pPr>
        <w:jc w:val="center"/>
        <w:rPr>
          <w:rFonts w:ascii="Arial" w:eastAsia="SimSun" w:hAnsi="Arial" w:cs="Arial"/>
          <w:szCs w:val="24"/>
          <w:lang w:val="pt-PT"/>
        </w:rPr>
      </w:pPr>
      <w:r w:rsidRPr="00060C69">
        <w:rPr>
          <w:rFonts w:ascii="Arial" w:eastAsia="SimSun" w:hAnsi="Arial" w:cs="Arial"/>
          <w:szCs w:val="24"/>
          <w:lang w:val="pt-PT"/>
        </w:rPr>
        <w:t>Fonte: Gabinete do Porta-voz do Governo</w:t>
      </w:r>
    </w:p>
    <w:p w:rsidR="00AA64EE" w:rsidRPr="00060C69" w:rsidRDefault="000A6FA1" w:rsidP="00AA64EE">
      <w:pPr>
        <w:jc w:val="center"/>
        <w:rPr>
          <w:rFonts w:ascii="Arial" w:eastAsia="SimSun" w:hAnsi="Arial" w:cs="Arial"/>
          <w:b/>
          <w:szCs w:val="24"/>
          <w:lang w:val="pt-PT"/>
        </w:rPr>
      </w:pPr>
      <w:r>
        <w:rPr>
          <w:rFonts w:ascii="Arial" w:eastAsia="SimSun" w:hAnsi="Arial" w:cs="Arial"/>
          <w:szCs w:val="24"/>
          <w:lang w:val="pt-PT"/>
        </w:rPr>
        <w:t>24</w:t>
      </w:r>
      <w:bookmarkStart w:id="0" w:name="_GoBack"/>
      <w:bookmarkEnd w:id="0"/>
      <w:r w:rsidR="00AA64EE" w:rsidRPr="00060C69">
        <w:rPr>
          <w:rFonts w:ascii="Arial" w:eastAsia="SimSun" w:hAnsi="Arial" w:cs="Arial"/>
          <w:szCs w:val="24"/>
          <w:lang w:val="pt-PT"/>
        </w:rPr>
        <w:t xml:space="preserve"> de </w:t>
      </w:r>
      <w:r w:rsidR="00AA64EE">
        <w:rPr>
          <w:rFonts w:ascii="Arial" w:eastAsia="SimSun" w:hAnsi="Arial" w:cs="Arial"/>
          <w:szCs w:val="24"/>
          <w:lang w:val="pt-PT"/>
        </w:rPr>
        <w:t>Agosto</w:t>
      </w:r>
      <w:r w:rsidR="00AA64EE" w:rsidRPr="00060C69">
        <w:rPr>
          <w:rFonts w:ascii="Arial" w:eastAsia="SimSun" w:hAnsi="Arial" w:cs="Arial"/>
          <w:szCs w:val="24"/>
          <w:lang w:val="pt-PT"/>
        </w:rPr>
        <w:t xml:space="preserve"> de 2019</w:t>
      </w:r>
    </w:p>
    <w:p w:rsidR="008A027F" w:rsidRDefault="008A027F" w:rsidP="00863065">
      <w:pPr>
        <w:jc w:val="center"/>
        <w:rPr>
          <w:rFonts w:eastAsiaTheme="minorEastAsia"/>
          <w:snapToGrid w:val="0"/>
          <w:spacing w:val="20"/>
          <w:kern w:val="0"/>
          <w:sz w:val="28"/>
          <w:szCs w:val="28"/>
          <w:lang w:val="pt-PT"/>
        </w:rPr>
      </w:pPr>
    </w:p>
    <w:p w:rsidR="00233180" w:rsidRDefault="00233180" w:rsidP="001B6445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9834C9" w:rsidRDefault="00233180" w:rsidP="001B6445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s</w:t>
      </w:r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ecretário para os Assuntos Sociais e Cultura, </w:t>
      </w:r>
      <w:proofErr w:type="spellStart"/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Alexis</w:t>
      </w:r>
      <w:proofErr w:type="spellEnd"/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Tam</w:t>
      </w:r>
      <w:proofErr w:type="spellEnd"/>
      <w:r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teve hoje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(24 de Agosto), </w:t>
      </w:r>
      <w:r w:rsidR="009834C9" w:rsidRP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um encontro com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um</w:t>
      </w:r>
      <w:r w:rsidR="009834C9" w:rsidRP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 delegação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dos Estados Unidos da América </w:t>
      </w:r>
      <w:r w:rsidR="009834C9" w:rsidRP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liderada pela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congressista</w:t>
      </w:r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Dina </w:t>
      </w:r>
      <w:proofErr w:type="spellStart"/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Titus</w:t>
      </w:r>
      <w:proofErr w:type="spellEnd"/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onde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ambas as</w:t>
      </w:r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partes trocaram impressões sobre o impulso da ligação entre os dois territórios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em várias áreas, nomeadamente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no sector d</w:t>
      </w:r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 cultura e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</w:t>
      </w:r>
      <w:r w:rsidR="009834C9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turismo.</w:t>
      </w:r>
    </w:p>
    <w:p w:rsidR="009834C9" w:rsidRDefault="009834C9" w:rsidP="001B6445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487256" w:rsidRDefault="009834C9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proofErr w:type="spell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Alexis</w:t>
      </w:r>
      <w:proofErr w:type="spell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Tam</w:t>
      </w:r>
      <w:proofErr w:type="spell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começou por dar as boas-vindas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à delegação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composta por</w:t>
      </w:r>
      <w:r w:rsidR="004C3CE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14 membros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referindo que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este ano 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será comemorado </w:t>
      </w:r>
      <w:r w:rsidR="00487256" w:rsidRPr="00E821CE">
        <w:rPr>
          <w:rFonts w:ascii="Arial" w:hAnsi="Arial" w:cs="Arial"/>
          <w:sz w:val="22"/>
          <w:szCs w:val="24"/>
          <w:lang w:val="pt-PT" w:eastAsia="zh-MO"/>
        </w:rPr>
        <w:t xml:space="preserve">o </w:t>
      </w:r>
      <w:r w:rsidR="00487256" w:rsidRP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20.º aniversário do estabelecimento da Região Administrativa Especial de Macau (RAEM)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.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mesmo responsável disse que, d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esde o regresso de Macau à Pátria, sob</w:t>
      </w:r>
      <w:r w:rsidR="006D62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o apoio do Governo Central,</w:t>
      </w:r>
      <w:r w:rsidR="006D62D6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território tem desenvolvido a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sua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economia, </w:t>
      </w:r>
      <w:r w:rsidR="0034417F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atingindo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nos dias actuais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34417F" w:rsidRPr="0034417F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os lugares cimeiros </w:t>
      </w:r>
      <w:r w:rsidR="0034417F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no Mundo no âmbito d</w:t>
      </w:r>
      <w:r w:rsidR="0034417F" w:rsidRPr="0034417F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Produto Interno Bruto</w:t>
      </w:r>
      <w:r w:rsidR="006D62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gramStart"/>
      <w:r w:rsidR="006D62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per</w:t>
      </w:r>
      <w:r w:rsidR="004872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capita</w:t>
      </w:r>
      <w:proofErr w:type="gramEnd"/>
      <w:r w:rsid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. </w:t>
      </w:r>
    </w:p>
    <w:p w:rsidR="00487256" w:rsidRDefault="00487256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081C10" w:rsidRDefault="00081C10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Acrescentou que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as </w:t>
      </w:r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«Linhas Gerais do Planeamento para o Desenvolvimento da Grande Baía Guangdong-Hong Kong-Macau»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divulgadas em Fevereiro deste ano</w:t>
      </w:r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são</w:t>
      </w:r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uma estratégia nacional projectada, planeada e promovida pessoalmente pelo Presidente </w:t>
      </w:r>
      <w:proofErr w:type="spellStart"/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Xi</w:t>
      </w:r>
      <w:proofErr w:type="spellEnd"/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Jinping</w:t>
      </w:r>
      <w:proofErr w:type="spellEnd"/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representam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a importância e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atenção do Governo Central à cooperação entre os três territórios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. Neste sentido referiu que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para o efeito, </w:t>
      </w:r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Macau como uma das quatro cidades principais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da Grande Baía, irá aproveitar as vantagens </w:t>
      </w:r>
      <w:r w:rsidRPr="00081C1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do princípio «um País, dois Sistemas»,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com o objectivo de participar na construção desta iniciativa.</w:t>
      </w:r>
    </w:p>
    <w:p w:rsidR="00081C10" w:rsidRDefault="00081C10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081C10" w:rsidRDefault="00671420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Dina </w:t>
      </w:r>
      <w:proofErr w:type="spell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Titus</w:t>
      </w:r>
      <w:proofErr w:type="spellEnd"/>
      <w:proofErr w:type="gram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proofErr w:type="gram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elogiou a existência d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um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DA3F7C" w:rsidRP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abundante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recurso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lastRenderedPageBreak/>
        <w:t>cultural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em Macau,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disse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que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ficou profundamente impressionada pela arquitectura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tradiciona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l 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pelas 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características culturais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da cidade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. </w:t>
      </w:r>
    </w:p>
    <w:p w:rsidR="00DA3F7C" w:rsidRDefault="00DA3F7C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DA3F7C" w:rsidRDefault="00FF4236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De igual modo, </w:t>
      </w:r>
      <w:r w:rsidRPr="003928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outr</w:t>
      </w:r>
      <w:r w:rsidR="009F2841" w:rsidRPr="003928D6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>a</w:t>
      </w:r>
      <w:r w:rsidRPr="003928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congressist</w:t>
      </w:r>
      <w:r w:rsidR="009F2841" w:rsidRPr="003928D6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>a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presente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proofErr w:type="spellStart"/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Ann</w:t>
      </w:r>
      <w:proofErr w:type="spellEnd"/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Kirkpatrick</w:t>
      </w:r>
      <w:proofErr w:type="spell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disse considerar possível um reforço na cooperação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nomeadamente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na articulação d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</w:t>
      </w:r>
      <w:r w:rsidR="00DA3F7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eventos de promoção de turismo e cultura.</w:t>
      </w:r>
    </w:p>
    <w:p w:rsidR="00DA3F7C" w:rsidRPr="009F2841" w:rsidRDefault="00DA3F7C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DA3F7C" w:rsidRDefault="00FF4236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Por sua vez, o</w:t>
      </w:r>
      <w:r w:rsidR="00887FB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s</w:t>
      </w:r>
      <w:r w:rsidR="00887FBB" w:rsidRPr="00233180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ecretário </w:t>
      </w:r>
      <w:r w:rsidR="00887FB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destacou as vantagens dos recursos específicos de Macau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indicando que o País define as orientações do desenvolvimento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da cidade, em especial, como 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centro mundial de turismo e lazer, p</w:t>
      </w:r>
      <w:r w:rsidR="007B701C"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lataforma de 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s</w:t>
      </w:r>
      <w:r w:rsidR="007B701C"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erviços para a 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</w:t>
      </w:r>
      <w:r w:rsidR="007B701C"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ooperação 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</w:t>
      </w:r>
      <w:r w:rsidR="007B701C"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omercial entre a China e os Países de Língua Portuguesa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bem como, uma cidade com o papel de impuls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ionar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</w:t>
      </w:r>
      <w:r w:rsid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intercâmbio entre as culturas chinesa e portuguesa.</w:t>
      </w:r>
    </w:p>
    <w:p w:rsidR="007B701C" w:rsidRDefault="007B701C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A54621" w:rsidRDefault="007B701C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O mesmo responsável lembrou que o</w:t>
      </w:r>
      <w:r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Centro Histórico de Macau foi inscrito na Lista do Património Mundial em 2005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e no ano passado, Macau foi designado, </w:t>
      </w:r>
      <w:r w:rsidR="00863E3E" w:rsidRPr="007B701C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como Cidade Criativa no âmb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ito da gastronomia, pela UNESCO,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o que 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representa os valores turísticos do território. </w:t>
      </w:r>
      <w:r w:rsidR="004275B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Garantiu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ainda 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que o Governo da R</w:t>
      </w:r>
      <w:r w:rsidR="004C4842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>AEM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continuará a realizar acç</w:t>
      </w:r>
      <w:r w:rsidR="00FF423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ões promocionais</w:t>
      </w:r>
      <w:r w:rsidR="00863E3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no exterior, </w:t>
      </w:r>
      <w:r w:rsidR="004275B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a fim de atrair mais turistas das diversas regiões </w:t>
      </w:r>
      <w:r w:rsidR="00F4415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 </w:t>
      </w:r>
      <w:r w:rsidR="00F44156" w:rsidRPr="003928D6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países</w:t>
      </w:r>
      <w:r w:rsidR="004275B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como forma de conhecerem</w:t>
      </w:r>
      <w:r w:rsidR="004275B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as características culturais da cidade</w:t>
      </w:r>
      <w:r w:rsidR="00A5462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.</w:t>
      </w:r>
    </w:p>
    <w:p w:rsidR="00A54621" w:rsidRDefault="00A54621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A54621" w:rsidRPr="00FE6CCB" w:rsidRDefault="00434D7C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proofErr w:type="spell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Alexis</w:t>
      </w:r>
      <w:proofErr w:type="spell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Tam</w:t>
      </w:r>
      <w:proofErr w:type="spellEnd"/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disse ainda que Macau </w:t>
      </w:r>
      <w:r w:rsidR="00020815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 xml:space="preserve">tem 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realiza</w:t>
      </w:r>
      <w:r w:rsidR="00020815">
        <w:rPr>
          <w:rFonts w:ascii="Arial" w:eastAsiaTheme="minorEastAsia" w:hAnsi="Arial" w:cs="Arial" w:hint="eastAsia"/>
          <w:snapToGrid w:val="0"/>
          <w:spacing w:val="20"/>
          <w:kern w:val="0"/>
          <w:sz w:val="28"/>
          <w:szCs w:val="28"/>
          <w:lang w:val="pt-PT"/>
        </w:rPr>
        <w:t>do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vários eventos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ao longo do ano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com especial destaque para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“</w:t>
      </w:r>
      <w:r w:rsidR="00FE6CCB" w:rsidRP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Arte Macau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”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“</w:t>
      </w:r>
      <w:r w:rsidR="00FE6CCB" w:rsidRP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Encontro de Mestres de </w:t>
      </w:r>
      <w:proofErr w:type="spellStart"/>
      <w:r w:rsidR="00FE6CCB" w:rsidRP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Wushu</w:t>
      </w:r>
      <w:proofErr w:type="spellEnd"/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”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no sentido de contribuir para a criação d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uma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plataforma cultural, impulsionar o intercâmbio d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vários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grupos artísticos, cultura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is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 </w:t>
      </w:r>
      <w:r w:rsidR="00FE6CCB" w:rsidRP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de </w:t>
      </w:r>
      <w:proofErr w:type="spellStart"/>
      <w:r w:rsidR="00FE6CCB" w:rsidRP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Wushu</w:t>
      </w:r>
      <w:proofErr w:type="spellEnd"/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. O mesmo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expressou que serão bem-vindas em Macau e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xposições</w:t>
      </w:r>
      <w:r w:rsidR="00AB4695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culturais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 eventos turísticos</w:t>
      </w:r>
      <w:r w:rsidR="00AB4695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, realizadas</w:t>
      </w:r>
      <w:r w:rsidR="00AB4695" w:rsidRPr="00AB4695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AB4695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por representantes dos EUA.</w:t>
      </w:r>
      <w:r w:rsidR="00FE6CCB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</w:p>
    <w:p w:rsidR="005716D2" w:rsidRDefault="00A54621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</w:p>
    <w:p w:rsidR="005716D2" w:rsidRDefault="005716D2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lastRenderedPageBreak/>
        <w:t xml:space="preserve">Neste encontro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também participaram a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d</w:t>
      </w:r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irectora dos Serviços de Turismo, Helena de Senna Fernandes</w:t>
      </w:r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a </w:t>
      </w:r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presidente do Conselho de Administração</w:t>
      </w:r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do Instituto de Promoção do Comércio</w:t>
      </w:r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e do Investimento</w:t>
      </w:r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Irene Va Kuan </w:t>
      </w:r>
      <w:proofErr w:type="spellStart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Lau</w:t>
      </w:r>
      <w:proofErr w:type="spellEnd"/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bem como, </w:t>
      </w:r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o presidente do US-Asia </w:t>
      </w:r>
      <w:proofErr w:type="spellStart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Institute</w:t>
      </w:r>
      <w:proofErr w:type="spellEnd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</w:t>
      </w:r>
      <w:proofErr w:type="spellStart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Glenn</w:t>
      </w:r>
      <w:proofErr w:type="spellEnd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  <w:proofErr w:type="spellStart"/>
      <w:r w:rsidR="00484F6E" w:rsidRP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Lau-Kee</w:t>
      </w:r>
      <w:proofErr w:type="spellEnd"/>
      <w:r w:rsidR="00484F6E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.</w:t>
      </w:r>
    </w:p>
    <w:p w:rsidR="005716D2" w:rsidRPr="00863E3E" w:rsidRDefault="005716D2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863E3E" w:rsidRPr="005716D2" w:rsidRDefault="005716D2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Durante a estadia em Macau, a delegação 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dos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EUA visitou ainda os vários l</w:t>
      </w:r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ugares turístico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s</w:t>
      </w:r>
      <w:r w:rsidR="00D46FF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de referência na cidade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, incluindo as </w:t>
      </w:r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Ruínas de São Paulo</w:t>
      </w:r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e o </w:t>
      </w:r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Templo de Na </w:t>
      </w:r>
      <w:proofErr w:type="spellStart"/>
      <w:r w:rsidRPr="005716D2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Tcha</w:t>
      </w:r>
      <w:proofErr w:type="spellEnd"/>
      <w:r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. </w:t>
      </w:r>
    </w:p>
    <w:p w:rsidR="00863E3E" w:rsidRPr="007B701C" w:rsidRDefault="00863E3E" w:rsidP="009834C9">
      <w:pPr>
        <w:jc w:val="both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</w:p>
    <w:p w:rsidR="00CD4DF3" w:rsidRDefault="0034417F" w:rsidP="005716D2">
      <w:pPr>
        <w:jc w:val="both"/>
        <w:rPr>
          <w:lang w:val="pt-PT"/>
        </w:rPr>
      </w:pPr>
      <w:r w:rsidRPr="0034417F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 xml:space="preserve"> </w:t>
      </w:r>
    </w:p>
    <w:p w:rsidR="00AA64EE" w:rsidRPr="009F2841" w:rsidRDefault="00C91BD5" w:rsidP="00C91BD5">
      <w:pPr>
        <w:jc w:val="center"/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</w:pPr>
      <w:r w:rsidRPr="009F2841">
        <w:rPr>
          <w:rFonts w:ascii="Arial" w:eastAsiaTheme="minorEastAsia" w:hAnsi="Arial" w:cs="Arial"/>
          <w:snapToGrid w:val="0"/>
          <w:spacing w:val="20"/>
          <w:kern w:val="0"/>
          <w:sz w:val="28"/>
          <w:szCs w:val="28"/>
          <w:lang w:val="pt-PT"/>
        </w:rPr>
        <w:t>Fim</w:t>
      </w:r>
    </w:p>
    <w:sectPr w:rsidR="00AA64EE" w:rsidRPr="009F28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36" w:rsidRDefault="00FF4236" w:rsidP="005716D2">
      <w:r>
        <w:separator/>
      </w:r>
    </w:p>
  </w:endnote>
  <w:endnote w:type="continuationSeparator" w:id="0">
    <w:p w:rsidR="00FF4236" w:rsidRDefault="00FF4236" w:rsidP="005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36" w:rsidRDefault="00FF4236" w:rsidP="005716D2">
      <w:r>
        <w:separator/>
      </w:r>
    </w:p>
  </w:footnote>
  <w:footnote w:type="continuationSeparator" w:id="0">
    <w:p w:rsidR="00FF4236" w:rsidRDefault="00FF4236" w:rsidP="0057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69C3"/>
    <w:multiLevelType w:val="hybridMultilevel"/>
    <w:tmpl w:val="4C441CAA"/>
    <w:lvl w:ilvl="0" w:tplc="0409000B">
      <w:start w:val="1"/>
      <w:numFmt w:val="bullet"/>
      <w:lvlText w:val=""/>
      <w:lvlJc w:val="left"/>
      <w:pPr>
        <w:ind w:left="104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1">
    <w:nsid w:val="7A100D31"/>
    <w:multiLevelType w:val="hybridMultilevel"/>
    <w:tmpl w:val="92C4D6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65"/>
    <w:rsid w:val="00020815"/>
    <w:rsid w:val="00081C10"/>
    <w:rsid w:val="000A6FA1"/>
    <w:rsid w:val="0010595D"/>
    <w:rsid w:val="00114CB0"/>
    <w:rsid w:val="00123106"/>
    <w:rsid w:val="001B6445"/>
    <w:rsid w:val="00233180"/>
    <w:rsid w:val="0034417F"/>
    <w:rsid w:val="003928D6"/>
    <w:rsid w:val="004275B1"/>
    <w:rsid w:val="00434D7C"/>
    <w:rsid w:val="00484F6E"/>
    <w:rsid w:val="00487256"/>
    <w:rsid w:val="004C3CE6"/>
    <w:rsid w:val="004C4842"/>
    <w:rsid w:val="005716D2"/>
    <w:rsid w:val="00671420"/>
    <w:rsid w:val="006D62D6"/>
    <w:rsid w:val="007B701C"/>
    <w:rsid w:val="00863065"/>
    <w:rsid w:val="00863E3E"/>
    <w:rsid w:val="00887FBB"/>
    <w:rsid w:val="008A027F"/>
    <w:rsid w:val="009834C9"/>
    <w:rsid w:val="009F2841"/>
    <w:rsid w:val="00A54621"/>
    <w:rsid w:val="00AA64EE"/>
    <w:rsid w:val="00AB4695"/>
    <w:rsid w:val="00C91BD5"/>
    <w:rsid w:val="00CD4DF3"/>
    <w:rsid w:val="00D46FF2"/>
    <w:rsid w:val="00DA3F7C"/>
    <w:rsid w:val="00E353BC"/>
    <w:rsid w:val="00ED763D"/>
    <w:rsid w:val="00F44156"/>
    <w:rsid w:val="00FE6CCB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6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0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16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16D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16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16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6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3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630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16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16D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16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16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06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54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F1ED-F013-4714-8BB2-467B3A80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Wai 黃威</dc:creator>
  <cp:lastModifiedBy>Wong Wai 黃威</cp:lastModifiedBy>
  <cp:revision>20</cp:revision>
  <dcterms:created xsi:type="dcterms:W3CDTF">2019-08-24T08:09:00Z</dcterms:created>
  <dcterms:modified xsi:type="dcterms:W3CDTF">2019-08-24T11:57:00Z</dcterms:modified>
</cp:coreProperties>
</file>