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48" w:rsidRPr="007F4718" w:rsidRDefault="0096095C">
      <w:pPr>
        <w:widowControl/>
        <w:adjustRightInd w:val="0"/>
        <w:snapToGrid w:val="0"/>
        <w:rPr>
          <w:rFonts w:asciiTheme="minorEastAsia" w:hAnsiTheme="minorEastAsia" w:cs="新細明體"/>
          <w:kern w:val="0"/>
          <w:szCs w:val="24"/>
        </w:rPr>
      </w:pPr>
      <w:r w:rsidRPr="007F4718">
        <w:rPr>
          <w:rFonts w:asciiTheme="minorEastAsia" w:hAnsiTheme="minorEastAsia" w:cs="Tahoma"/>
          <w:szCs w:val="24"/>
        </w:rPr>
        <w:t>衛生局2019年1</w:t>
      </w:r>
      <w:r w:rsidRPr="007F4718">
        <w:rPr>
          <w:rFonts w:asciiTheme="minorEastAsia" w:hAnsiTheme="minorEastAsia" w:cs="Tahoma" w:hint="eastAsia"/>
          <w:szCs w:val="24"/>
        </w:rPr>
        <w:t>月</w:t>
      </w:r>
      <w:r w:rsidR="00674D01" w:rsidRPr="007F4718">
        <w:rPr>
          <w:rFonts w:asciiTheme="minorEastAsia" w:hAnsiTheme="minorEastAsia" w:cs="Tahoma"/>
          <w:szCs w:val="24"/>
        </w:rPr>
        <w:t>1</w:t>
      </w:r>
      <w:r w:rsidR="00C738B5" w:rsidRPr="007F4718">
        <w:rPr>
          <w:rFonts w:asciiTheme="minorEastAsia" w:hAnsiTheme="minorEastAsia" w:cs="Tahoma" w:hint="eastAsia"/>
          <w:szCs w:val="24"/>
        </w:rPr>
        <w:t>6</w:t>
      </w:r>
      <w:r w:rsidRPr="007F4718">
        <w:rPr>
          <w:rFonts w:asciiTheme="minorEastAsia" w:hAnsiTheme="minorEastAsia" w:cs="Tahoma"/>
          <w:szCs w:val="24"/>
        </w:rPr>
        <w:t>日消息</w:t>
      </w:r>
    </w:p>
    <w:p w:rsidR="003A2848" w:rsidRPr="007F4718" w:rsidRDefault="003A2848">
      <w:pPr>
        <w:adjustRightInd w:val="0"/>
        <w:snapToGrid w:val="0"/>
        <w:rPr>
          <w:rFonts w:asciiTheme="minorEastAsia" w:hAnsiTheme="minorEastAsia"/>
        </w:rPr>
      </w:pPr>
    </w:p>
    <w:p w:rsidR="003A2848" w:rsidRPr="007C186A" w:rsidRDefault="006321FC">
      <w:pPr>
        <w:adjustRightInd w:val="0"/>
        <w:snapToGrid w:val="0"/>
        <w:jc w:val="center"/>
        <w:rPr>
          <w:rFonts w:asciiTheme="minorEastAsia" w:hAnsiTheme="minorEastAsia"/>
          <w:b/>
          <w:sz w:val="28"/>
          <w:szCs w:val="28"/>
        </w:rPr>
      </w:pPr>
      <w:r w:rsidRPr="007C186A">
        <w:rPr>
          <w:rFonts w:asciiTheme="minorEastAsia" w:hAnsiTheme="minorEastAsia" w:hint="eastAsia"/>
          <w:b/>
          <w:sz w:val="28"/>
          <w:szCs w:val="28"/>
        </w:rPr>
        <w:t>衛生局</w:t>
      </w:r>
      <w:proofErr w:type="gramStart"/>
      <w:r w:rsidRPr="007C186A">
        <w:rPr>
          <w:rFonts w:asciiTheme="minorEastAsia" w:hAnsiTheme="minorEastAsia" w:hint="eastAsia"/>
          <w:b/>
          <w:sz w:val="28"/>
          <w:szCs w:val="28"/>
        </w:rPr>
        <w:t>公佈</w:t>
      </w:r>
      <w:r w:rsidR="00635884" w:rsidRPr="007C186A">
        <w:rPr>
          <w:rFonts w:asciiTheme="minorEastAsia" w:hAnsiTheme="minorEastAsia" w:hint="eastAsia"/>
          <w:b/>
          <w:sz w:val="28"/>
          <w:szCs w:val="28"/>
        </w:rPr>
        <w:t>本澳流</w:t>
      </w:r>
      <w:proofErr w:type="gramEnd"/>
      <w:r w:rsidR="00635884" w:rsidRPr="007C186A">
        <w:rPr>
          <w:rFonts w:asciiTheme="minorEastAsia" w:hAnsiTheme="minorEastAsia" w:hint="eastAsia"/>
          <w:b/>
          <w:sz w:val="28"/>
          <w:szCs w:val="28"/>
        </w:rPr>
        <w:t>感</w:t>
      </w:r>
      <w:r w:rsidRPr="007C186A">
        <w:rPr>
          <w:rFonts w:asciiTheme="minorEastAsia" w:hAnsiTheme="minorEastAsia" w:hint="eastAsia"/>
          <w:b/>
          <w:sz w:val="28"/>
          <w:szCs w:val="28"/>
        </w:rPr>
        <w:t>最新情況　流感高峰</w:t>
      </w:r>
      <w:r w:rsidR="00635884" w:rsidRPr="007C186A">
        <w:rPr>
          <w:rFonts w:asciiTheme="minorEastAsia" w:hAnsiTheme="minorEastAsia" w:hint="eastAsia"/>
          <w:b/>
          <w:sz w:val="28"/>
          <w:szCs w:val="28"/>
        </w:rPr>
        <w:t xml:space="preserve">將持續　</w:t>
      </w:r>
    </w:p>
    <w:p w:rsidR="00226CD3" w:rsidRPr="007F4718" w:rsidRDefault="00226CD3" w:rsidP="00226CD3">
      <w:pPr>
        <w:adjustRightInd w:val="0"/>
        <w:snapToGrid w:val="0"/>
        <w:spacing w:line="400" w:lineRule="exact"/>
        <w:jc w:val="center"/>
        <w:rPr>
          <w:rFonts w:asciiTheme="minorEastAsia" w:hAnsiTheme="minorEastAsia"/>
          <w:b/>
          <w:sz w:val="28"/>
          <w:szCs w:val="24"/>
        </w:rPr>
      </w:pPr>
      <w:r w:rsidRPr="007F4718">
        <w:rPr>
          <w:rFonts w:asciiTheme="minorEastAsia" w:hAnsiTheme="minorEastAsia" w:hint="eastAsia"/>
          <w:b/>
          <w:sz w:val="28"/>
          <w:szCs w:val="24"/>
        </w:rPr>
        <w:t>呼籲流感高峰普通不適可到衛生中心或受資助非牟利醫療機構就診</w:t>
      </w:r>
    </w:p>
    <w:p w:rsidR="00226CD3" w:rsidRPr="007F4718" w:rsidRDefault="00226CD3" w:rsidP="00226CD3">
      <w:pPr>
        <w:pStyle w:val="a5"/>
        <w:spacing w:line="400" w:lineRule="exact"/>
        <w:ind w:firstLine="480"/>
        <w:jc w:val="both"/>
        <w:rPr>
          <w:rFonts w:asciiTheme="minorEastAsia" w:eastAsiaTheme="minorEastAsia" w:hAnsiTheme="minorEastAsia" w:cs="Tahoma"/>
          <w:kern w:val="0"/>
        </w:rPr>
      </w:pPr>
    </w:p>
    <w:p w:rsidR="006321FC" w:rsidRPr="007C186A" w:rsidRDefault="00ED51CA" w:rsidP="006321FC">
      <w:pPr>
        <w:spacing w:line="400" w:lineRule="exact"/>
        <w:ind w:firstLine="480"/>
        <w:jc w:val="both"/>
        <w:rPr>
          <w:rFonts w:asciiTheme="minorEastAsia" w:hAnsiTheme="minorEastAsia" w:cs="新細明體"/>
        </w:rPr>
      </w:pPr>
      <w:r w:rsidRPr="007C186A">
        <w:rPr>
          <w:rFonts w:asciiTheme="minorEastAsia" w:hAnsiTheme="minorEastAsia" w:cs="新細明體" w:hint="eastAsia"/>
        </w:rPr>
        <w:t>衛生局今日（</w:t>
      </w:r>
      <w:r w:rsidRPr="007C186A">
        <w:rPr>
          <w:rFonts w:asciiTheme="minorEastAsia" w:hAnsiTheme="minorEastAsia" w:cs="新細明體"/>
        </w:rPr>
        <w:t>1月16</w:t>
      </w:r>
      <w:r w:rsidRPr="007C186A">
        <w:rPr>
          <w:rFonts w:asciiTheme="minorEastAsia" w:hAnsiTheme="minorEastAsia" w:cs="新細明體" w:hint="eastAsia"/>
        </w:rPr>
        <w:t>日）舉行有關澳門季節性流感流行狀況的新聞發佈會，由仁伯爵綜合醫院醫務主任李偉成、疾病預防控制中心主任林松、仁伯爵綜合醫院兒科及新生嬰兒科主任</w:t>
      </w:r>
      <w:r w:rsidRPr="007C186A">
        <w:rPr>
          <w:rFonts w:asciiTheme="minorEastAsia" w:hAnsiTheme="minorEastAsia"/>
        </w:rPr>
        <w:t>Jorge Sales Marques</w:t>
      </w:r>
      <w:r w:rsidRPr="007C186A">
        <w:rPr>
          <w:rFonts w:asciiTheme="minorEastAsia" w:hAnsiTheme="minorEastAsia" w:hint="eastAsia"/>
        </w:rPr>
        <w:t>、主任醫生黃鳳欣</w:t>
      </w:r>
      <w:r w:rsidRPr="007C186A">
        <w:rPr>
          <w:rFonts w:asciiTheme="minorEastAsia" w:hAnsiTheme="minorEastAsia" w:cs="新細明體" w:hint="eastAsia"/>
        </w:rPr>
        <w:t>出席並</w:t>
      </w:r>
      <w:proofErr w:type="gramStart"/>
      <w:r w:rsidRPr="007C186A">
        <w:rPr>
          <w:rFonts w:asciiTheme="minorEastAsia" w:hAnsiTheme="minorEastAsia" w:cs="新細明體" w:hint="eastAsia"/>
        </w:rPr>
        <w:t>介紹本澳季節性</w:t>
      </w:r>
      <w:proofErr w:type="gramEnd"/>
      <w:r w:rsidRPr="007C186A">
        <w:rPr>
          <w:rFonts w:asciiTheme="minorEastAsia" w:hAnsiTheme="minorEastAsia" w:cs="新細明體" w:hint="eastAsia"/>
        </w:rPr>
        <w:t>流感最新情況。監測數據顯示，</w:t>
      </w:r>
      <w:r w:rsidR="00A2127D" w:rsidRPr="007F4718">
        <w:rPr>
          <w:rFonts w:asciiTheme="minorEastAsia" w:hAnsiTheme="minorEastAsia" w:cs="Tahoma" w:hint="eastAsia"/>
          <w:kern w:val="0"/>
        </w:rPr>
        <w:t>目前</w:t>
      </w:r>
      <w:proofErr w:type="gramStart"/>
      <w:r w:rsidR="00A2127D" w:rsidRPr="007F4718">
        <w:rPr>
          <w:rFonts w:asciiTheme="minorEastAsia" w:hAnsiTheme="minorEastAsia" w:cs="Tahoma" w:hint="eastAsia"/>
          <w:kern w:val="0"/>
        </w:rPr>
        <w:t>本澳</w:t>
      </w:r>
      <w:r w:rsidR="00A2127D" w:rsidRPr="007F4718">
        <w:rPr>
          <w:rFonts w:asciiTheme="minorEastAsia" w:hAnsiTheme="minorEastAsia" w:cs="新細明體" w:hint="eastAsia"/>
          <w:kern w:val="0"/>
        </w:rPr>
        <w:t>仍</w:t>
      </w:r>
      <w:proofErr w:type="gramEnd"/>
      <w:r w:rsidR="00A2127D" w:rsidRPr="007F4718">
        <w:rPr>
          <w:rFonts w:asciiTheme="minorEastAsia" w:hAnsiTheme="minorEastAsia" w:cs="新細明體" w:hint="eastAsia"/>
          <w:kern w:val="0"/>
        </w:rPr>
        <w:t>處流感高峰期，</w:t>
      </w:r>
      <w:r w:rsidR="0066704A" w:rsidRPr="007F4718">
        <w:rPr>
          <w:rFonts w:asciiTheme="minorEastAsia" w:hAnsiTheme="minorEastAsia" w:cs="新細明體" w:hint="eastAsia"/>
          <w:kern w:val="0"/>
        </w:rPr>
        <w:t>近期仁伯爵綜合醫院急診就診病人</w:t>
      </w:r>
      <w:proofErr w:type="gramStart"/>
      <w:r w:rsidR="0066704A" w:rsidRPr="007F4718">
        <w:rPr>
          <w:rFonts w:asciiTheme="minorEastAsia" w:hAnsiTheme="minorEastAsia" w:cs="新細明體" w:hint="eastAsia"/>
          <w:kern w:val="0"/>
        </w:rPr>
        <w:t>流感樣疾病</w:t>
      </w:r>
      <w:proofErr w:type="gramEnd"/>
      <w:r w:rsidR="0066704A" w:rsidRPr="007F4718">
        <w:rPr>
          <w:rFonts w:asciiTheme="minorEastAsia" w:hAnsiTheme="minorEastAsia" w:cs="新細明體" w:hint="eastAsia"/>
          <w:kern w:val="0"/>
        </w:rPr>
        <w:t>的比例，成人約為</w:t>
      </w:r>
      <w:r w:rsidR="0066704A" w:rsidRPr="007F4718">
        <w:rPr>
          <w:rFonts w:asciiTheme="minorEastAsia" w:hAnsiTheme="minorEastAsia" w:cs="新細明體"/>
          <w:kern w:val="0"/>
        </w:rPr>
        <w:t>8%至10%，約為平時的</w:t>
      </w:r>
      <w:r w:rsidR="006321FC" w:rsidRPr="007F4718">
        <w:rPr>
          <w:rFonts w:asciiTheme="minorEastAsia" w:hAnsiTheme="minorEastAsia" w:cs="新細明體"/>
          <w:kern w:val="0"/>
        </w:rPr>
        <w:t>3至</w:t>
      </w:r>
      <w:r w:rsidR="0066704A" w:rsidRPr="007F4718">
        <w:rPr>
          <w:rFonts w:asciiTheme="minorEastAsia" w:hAnsiTheme="minorEastAsia" w:cs="新細明體"/>
          <w:kern w:val="0"/>
        </w:rPr>
        <w:t>4倍，兒童約為35%</w:t>
      </w:r>
      <w:r w:rsidR="006321FC" w:rsidRPr="007F4718">
        <w:rPr>
          <w:rFonts w:asciiTheme="minorEastAsia" w:hAnsiTheme="minorEastAsia" w:cs="新細明體" w:hint="eastAsia"/>
          <w:kern w:val="0"/>
        </w:rPr>
        <w:t>至</w:t>
      </w:r>
      <w:r w:rsidR="0066704A" w:rsidRPr="007F4718">
        <w:rPr>
          <w:rFonts w:asciiTheme="minorEastAsia" w:hAnsiTheme="minorEastAsia" w:cs="新細明體"/>
          <w:kern w:val="0"/>
        </w:rPr>
        <w:t>40%，約為平時的2倍</w:t>
      </w:r>
      <w:r w:rsidR="006321FC" w:rsidRPr="007F4718">
        <w:rPr>
          <w:rFonts w:asciiTheme="minorEastAsia" w:hAnsiTheme="minorEastAsia" w:cs="新細明體" w:hint="eastAsia"/>
          <w:kern w:val="0"/>
        </w:rPr>
        <w:t>，並有上升趨勢；</w:t>
      </w:r>
      <w:proofErr w:type="gramStart"/>
      <w:r w:rsidR="0066704A" w:rsidRPr="007F4718">
        <w:rPr>
          <w:rFonts w:asciiTheme="minorEastAsia" w:hAnsiTheme="minorEastAsia" w:cs="新細明體" w:hint="eastAsia"/>
          <w:kern w:val="0"/>
        </w:rPr>
        <w:t>鏡湖醫院</w:t>
      </w:r>
      <w:proofErr w:type="gramEnd"/>
      <w:r w:rsidR="0066704A" w:rsidRPr="007F4718">
        <w:rPr>
          <w:rFonts w:asciiTheme="minorEastAsia" w:hAnsiTheme="minorEastAsia" w:cs="新細明體" w:hint="eastAsia"/>
          <w:kern w:val="0"/>
        </w:rPr>
        <w:t>亦有類似情況。</w:t>
      </w:r>
      <w:r w:rsidR="0083524F" w:rsidRPr="007F4718">
        <w:rPr>
          <w:rFonts w:asciiTheme="minorEastAsia" w:hAnsiTheme="minorEastAsia" w:cs="新細明體" w:hint="eastAsia"/>
          <w:kern w:val="0"/>
        </w:rPr>
        <w:t>而流感病毒監測結果顯示，</w:t>
      </w:r>
      <w:r w:rsidR="0083524F" w:rsidRPr="007F4718">
        <w:rPr>
          <w:rFonts w:asciiTheme="minorEastAsia" w:hAnsiTheme="minorEastAsia" w:cs="新細明體"/>
          <w:kern w:val="0"/>
        </w:rPr>
        <w:t>2019年第1和第2周，</w:t>
      </w:r>
      <w:proofErr w:type="gramStart"/>
      <w:r w:rsidR="0083524F" w:rsidRPr="007F4718">
        <w:rPr>
          <w:rFonts w:asciiTheme="minorEastAsia" w:hAnsiTheme="minorEastAsia" w:cs="新細明體"/>
          <w:kern w:val="0"/>
        </w:rPr>
        <w:t>流感樣病人</w:t>
      </w:r>
      <w:proofErr w:type="gramEnd"/>
      <w:r w:rsidR="0083524F" w:rsidRPr="007F4718">
        <w:rPr>
          <w:rFonts w:asciiTheme="minorEastAsia" w:hAnsiTheme="minorEastAsia" w:cs="新細明體"/>
          <w:kern w:val="0"/>
        </w:rPr>
        <w:t>中流感病毒陽性率</w:t>
      </w:r>
      <w:r w:rsidR="0083524F" w:rsidRPr="007F4718">
        <w:rPr>
          <w:rFonts w:asciiTheme="minorEastAsia" w:hAnsiTheme="minorEastAsia" w:cs="新細明體" w:hint="eastAsia"/>
          <w:kern w:val="0"/>
        </w:rPr>
        <w:t>逹到</w:t>
      </w:r>
      <w:r w:rsidR="0083524F" w:rsidRPr="007F4718">
        <w:rPr>
          <w:rFonts w:asciiTheme="minorEastAsia" w:hAnsiTheme="minorEastAsia" w:cs="新細明體"/>
          <w:kern w:val="0"/>
        </w:rPr>
        <w:t>42%，其中75%為甲型H1N1</w:t>
      </w:r>
      <w:bookmarkStart w:id="0" w:name="_GoBack"/>
      <w:r w:rsidR="0083524F" w:rsidRPr="007F4718">
        <w:rPr>
          <w:rFonts w:asciiTheme="minorEastAsia" w:hAnsiTheme="minorEastAsia" w:cs="新細明體"/>
          <w:kern w:val="0"/>
        </w:rPr>
        <w:t>，</w:t>
      </w:r>
      <w:r w:rsidR="0083524F" w:rsidRPr="0064584C">
        <w:rPr>
          <w:rFonts w:asciiTheme="minorEastAsia" w:hAnsiTheme="minorEastAsia" w:cs="新細明體"/>
          <w:kern w:val="0"/>
        </w:rPr>
        <w:t>25%為甲型H</w:t>
      </w:r>
      <w:r w:rsidR="007C6A92" w:rsidRPr="0064584C">
        <w:rPr>
          <w:rFonts w:asciiTheme="minorEastAsia" w:hAnsiTheme="minorEastAsia" w:cs="新細明體"/>
          <w:kern w:val="0"/>
        </w:rPr>
        <w:t>3</w:t>
      </w:r>
      <w:r w:rsidR="0083524F" w:rsidRPr="0064584C">
        <w:rPr>
          <w:rFonts w:asciiTheme="minorEastAsia" w:hAnsiTheme="minorEastAsia" w:cs="新細明體"/>
          <w:kern w:val="0"/>
        </w:rPr>
        <w:t>N</w:t>
      </w:r>
      <w:r w:rsidR="007C6A92" w:rsidRPr="0064584C">
        <w:rPr>
          <w:rFonts w:asciiTheme="minorEastAsia" w:hAnsiTheme="minorEastAsia" w:cs="新細明體"/>
          <w:kern w:val="0"/>
        </w:rPr>
        <w:t>2</w:t>
      </w:r>
      <w:r w:rsidR="0083524F" w:rsidRPr="007F4718">
        <w:rPr>
          <w:rFonts w:asciiTheme="minorEastAsia" w:hAnsiTheme="minorEastAsia" w:cs="新細明體"/>
          <w:kern w:val="0"/>
        </w:rPr>
        <w:t>，</w:t>
      </w:r>
      <w:bookmarkEnd w:id="0"/>
      <w:r w:rsidR="0083524F" w:rsidRPr="007F4718">
        <w:rPr>
          <w:rFonts w:asciiTheme="minorEastAsia" w:hAnsiTheme="minorEastAsia" w:cs="新細明體"/>
          <w:kern w:val="0"/>
        </w:rPr>
        <w:t>0%為乙型。數據顯示</w:t>
      </w:r>
      <w:r w:rsidR="006321FC" w:rsidRPr="007F4718">
        <w:rPr>
          <w:rFonts w:asciiTheme="minorEastAsia" w:hAnsiTheme="minorEastAsia" w:cs="新細明體" w:hint="eastAsia"/>
          <w:kern w:val="0"/>
        </w:rPr>
        <w:t>，</w:t>
      </w:r>
      <w:proofErr w:type="gramStart"/>
      <w:r w:rsidR="0083524F" w:rsidRPr="007F4718">
        <w:rPr>
          <w:rFonts w:asciiTheme="minorEastAsia" w:hAnsiTheme="minorEastAsia" w:cs="新細明體" w:hint="eastAsia"/>
          <w:kern w:val="0"/>
        </w:rPr>
        <w:t>本澳處於</w:t>
      </w:r>
      <w:proofErr w:type="gramEnd"/>
      <w:r w:rsidR="0083524F" w:rsidRPr="007F4718">
        <w:rPr>
          <w:rFonts w:asciiTheme="minorEastAsia" w:hAnsiTheme="minorEastAsia" w:cs="新細明體" w:hint="eastAsia"/>
          <w:kern w:val="0"/>
        </w:rPr>
        <w:t>流感高峰期，預計流感高峰期</w:t>
      </w:r>
      <w:r w:rsidR="006321FC" w:rsidRPr="007F4718">
        <w:rPr>
          <w:rFonts w:asciiTheme="minorEastAsia" w:hAnsiTheme="minorEastAsia" w:cs="新細明體" w:hint="eastAsia"/>
          <w:kern w:val="0"/>
        </w:rPr>
        <w:t>會持續一段時間，</w:t>
      </w:r>
      <w:r w:rsidR="006321FC" w:rsidRPr="007C186A">
        <w:rPr>
          <w:rFonts w:asciiTheme="minorEastAsia" w:hAnsiTheme="minorEastAsia" w:cs="新細明體" w:hint="eastAsia"/>
        </w:rPr>
        <w:t>衛生局呼籲居民加強防範。</w:t>
      </w:r>
    </w:p>
    <w:p w:rsidR="006321FC" w:rsidRPr="007F4718" w:rsidRDefault="006321FC" w:rsidP="006321FC">
      <w:pPr>
        <w:spacing w:line="400" w:lineRule="exact"/>
        <w:jc w:val="both"/>
        <w:rPr>
          <w:rFonts w:asciiTheme="minorEastAsia" w:hAnsiTheme="minorEastAsia"/>
        </w:rPr>
      </w:pPr>
    </w:p>
    <w:p w:rsidR="00D46B54" w:rsidRPr="007F4718" w:rsidRDefault="00D46B54" w:rsidP="00D46B54">
      <w:pPr>
        <w:adjustRightInd w:val="0"/>
        <w:snapToGrid w:val="0"/>
        <w:spacing w:line="400" w:lineRule="exact"/>
        <w:rPr>
          <w:rFonts w:asciiTheme="minorEastAsia" w:hAnsiTheme="minorEastAsia"/>
          <w:b/>
          <w:szCs w:val="24"/>
        </w:rPr>
      </w:pPr>
      <w:proofErr w:type="gramStart"/>
      <w:r w:rsidRPr="007F4718">
        <w:rPr>
          <w:rFonts w:asciiTheme="minorEastAsia" w:hAnsiTheme="minorEastAsia" w:hint="eastAsia"/>
          <w:b/>
          <w:szCs w:val="24"/>
        </w:rPr>
        <w:t>流感樣疾病</w:t>
      </w:r>
      <w:proofErr w:type="gramEnd"/>
      <w:r w:rsidRPr="007F4718">
        <w:rPr>
          <w:rFonts w:asciiTheme="minorEastAsia" w:hAnsiTheme="minorEastAsia" w:hint="eastAsia"/>
          <w:b/>
          <w:szCs w:val="24"/>
        </w:rPr>
        <w:t>比例明顯上升　普通不適可到衛生中心或受資助非牟利醫療機構就診</w:t>
      </w:r>
    </w:p>
    <w:p w:rsidR="0083524F" w:rsidRPr="007F4718" w:rsidRDefault="0083524F" w:rsidP="008548DA">
      <w:pPr>
        <w:pStyle w:val="a5"/>
        <w:spacing w:line="400" w:lineRule="exact"/>
        <w:ind w:firstLine="480"/>
        <w:jc w:val="both"/>
        <w:rPr>
          <w:rFonts w:asciiTheme="minorEastAsia" w:eastAsiaTheme="minorEastAsia" w:hAnsiTheme="minorEastAsia" w:cs="新細明體"/>
          <w:kern w:val="0"/>
        </w:rPr>
      </w:pPr>
      <w:r w:rsidRPr="007F4718">
        <w:rPr>
          <w:rFonts w:asciiTheme="minorEastAsia" w:eastAsiaTheme="minorEastAsia" w:hAnsiTheme="minorEastAsia" w:cs="新細明體" w:hint="eastAsia"/>
          <w:kern w:val="0"/>
        </w:rPr>
        <w:t>衛生局表示，</w:t>
      </w:r>
      <w:proofErr w:type="gramStart"/>
      <w:r w:rsidRPr="007F4718">
        <w:rPr>
          <w:rFonts w:asciiTheme="minorEastAsia" w:eastAsiaTheme="minorEastAsia" w:hAnsiTheme="minorEastAsia" w:cs="新細明體" w:hint="eastAsia"/>
          <w:kern w:val="0"/>
        </w:rPr>
        <w:t>雖則急診室流感樣</w:t>
      </w:r>
      <w:proofErr w:type="gramEnd"/>
      <w:r w:rsidRPr="007F4718">
        <w:rPr>
          <w:rFonts w:asciiTheme="minorEastAsia" w:eastAsiaTheme="minorEastAsia" w:hAnsiTheme="minorEastAsia" w:cs="新細明體" w:hint="eastAsia"/>
          <w:kern w:val="0"/>
        </w:rPr>
        <w:t>疾病的比例明顯上升，但就診人次上升不算嚴重，仁伯爵綜合醫院成人急診就診人次由平時的</w:t>
      </w:r>
      <w:r w:rsidRPr="007F4718">
        <w:rPr>
          <w:rFonts w:asciiTheme="minorEastAsia" w:eastAsiaTheme="minorEastAsia" w:hAnsiTheme="minorEastAsia" w:cs="新細明體"/>
          <w:kern w:val="0"/>
        </w:rPr>
        <w:t>500</w:t>
      </w:r>
      <w:r w:rsidR="006321FC" w:rsidRPr="007F4718">
        <w:rPr>
          <w:rFonts w:asciiTheme="minorEastAsia" w:eastAsiaTheme="minorEastAsia" w:hAnsiTheme="minorEastAsia" w:cs="新細明體" w:hint="eastAsia"/>
          <w:kern w:val="0"/>
        </w:rPr>
        <w:t>至</w:t>
      </w:r>
      <w:r w:rsidRPr="007F4718">
        <w:rPr>
          <w:rFonts w:asciiTheme="minorEastAsia" w:eastAsiaTheme="minorEastAsia" w:hAnsiTheme="minorEastAsia" w:cs="新細明體"/>
          <w:kern w:val="0"/>
        </w:rPr>
        <w:t>600人升至600</w:t>
      </w:r>
      <w:r w:rsidR="006321FC" w:rsidRPr="007F4718">
        <w:rPr>
          <w:rFonts w:asciiTheme="minorEastAsia" w:eastAsiaTheme="minorEastAsia" w:hAnsiTheme="minorEastAsia" w:cs="新細明體" w:hint="eastAsia"/>
          <w:kern w:val="0"/>
        </w:rPr>
        <w:t>至</w:t>
      </w:r>
      <w:r w:rsidRPr="007F4718">
        <w:rPr>
          <w:rFonts w:asciiTheme="minorEastAsia" w:eastAsiaTheme="minorEastAsia" w:hAnsiTheme="minorEastAsia" w:cs="新細明體"/>
          <w:kern w:val="0"/>
        </w:rPr>
        <w:t>700人，而兒童在平時波動的範圍內。</w:t>
      </w:r>
      <w:r w:rsidR="00D46B54" w:rsidRPr="007C186A">
        <w:rPr>
          <w:rFonts w:asciiTheme="minorEastAsia" w:eastAsiaTheme="minorEastAsia" w:hAnsiTheme="minorEastAsia" w:cs="新細明體" w:hint="eastAsia"/>
          <w:kern w:val="0"/>
        </w:rPr>
        <w:t>急診輪候</w:t>
      </w:r>
      <w:r w:rsidR="008C279F" w:rsidRPr="007C186A">
        <w:rPr>
          <w:rFonts w:asciiTheme="minorEastAsia" w:eastAsiaTheme="minorEastAsia" w:hAnsiTheme="minorEastAsia" w:cs="新細明體" w:hint="eastAsia"/>
          <w:kern w:val="0"/>
        </w:rPr>
        <w:t>時間方面</w:t>
      </w:r>
      <w:r w:rsidR="008C279F" w:rsidRPr="007F4718">
        <w:rPr>
          <w:rFonts w:asciiTheme="minorEastAsia" w:eastAsiaTheme="minorEastAsia" w:hAnsiTheme="minorEastAsia" w:cs="新細明體" w:hint="eastAsia"/>
          <w:kern w:val="0"/>
        </w:rPr>
        <w:t>，</w:t>
      </w:r>
      <w:r w:rsidR="00D46B54" w:rsidRPr="007C186A">
        <w:rPr>
          <w:rFonts w:asciiTheme="minorEastAsia" w:eastAsiaTheme="minorEastAsia" w:hAnsiTheme="minorEastAsia" w:cs="新細明體" w:hint="eastAsia"/>
          <w:kern w:val="0"/>
        </w:rPr>
        <w:t>由於</w:t>
      </w:r>
      <w:r w:rsidR="008C279F" w:rsidRPr="007C186A">
        <w:rPr>
          <w:rFonts w:asciiTheme="minorEastAsia" w:eastAsiaTheme="minorEastAsia" w:hAnsiTheme="minorEastAsia" w:cs="新細明體" w:hint="eastAsia"/>
          <w:kern w:val="0"/>
        </w:rPr>
        <w:t>要求檢測流感病毒</w:t>
      </w:r>
      <w:r w:rsidR="00D46B54" w:rsidRPr="007C186A">
        <w:rPr>
          <w:rFonts w:asciiTheme="minorEastAsia" w:eastAsiaTheme="minorEastAsia" w:hAnsiTheme="minorEastAsia" w:cs="新細明體" w:hint="eastAsia"/>
          <w:kern w:val="0"/>
        </w:rPr>
        <w:t>的人士增多</w:t>
      </w:r>
      <w:r w:rsidR="008C279F" w:rsidRPr="007F4718">
        <w:rPr>
          <w:rFonts w:asciiTheme="minorEastAsia" w:eastAsiaTheme="minorEastAsia" w:hAnsiTheme="minorEastAsia" w:cs="新細明體" w:hint="eastAsia"/>
          <w:kern w:val="0"/>
        </w:rPr>
        <w:t>，及某些時段或日子就診人次較多，等候時間延長。</w:t>
      </w:r>
      <w:r w:rsidR="001178E6" w:rsidRPr="007F4718">
        <w:rPr>
          <w:rFonts w:asciiTheme="minorEastAsia" w:eastAsiaTheme="minorEastAsia" w:hAnsiTheme="minorEastAsia" w:cs="新細明體" w:hint="eastAsia"/>
          <w:kern w:val="0"/>
        </w:rPr>
        <w:t>住院病床占用率方面，仁伯爵綜合醫院為</w:t>
      </w:r>
      <w:r w:rsidR="001178E6" w:rsidRPr="007F4718">
        <w:rPr>
          <w:rFonts w:asciiTheme="minorEastAsia" w:eastAsiaTheme="minorEastAsia" w:hAnsiTheme="minorEastAsia" w:cs="新細明體"/>
          <w:kern w:val="0"/>
        </w:rPr>
        <w:t>95%，比平時稍高</w:t>
      </w:r>
      <w:r w:rsidR="00D46B54" w:rsidRPr="007F4718">
        <w:rPr>
          <w:rFonts w:asciiTheme="minorEastAsia" w:eastAsiaTheme="minorEastAsia" w:hAnsiTheme="minorEastAsia" w:cs="新細明體" w:hint="eastAsia"/>
          <w:kern w:val="0"/>
        </w:rPr>
        <w:t>；</w:t>
      </w:r>
      <w:proofErr w:type="gramStart"/>
      <w:r w:rsidR="001178E6" w:rsidRPr="007F4718">
        <w:rPr>
          <w:rFonts w:asciiTheme="minorEastAsia" w:eastAsiaTheme="minorEastAsia" w:hAnsiTheme="minorEastAsia" w:cs="新細明體" w:hint="eastAsia"/>
          <w:kern w:val="0"/>
        </w:rPr>
        <w:t>鏡湖醫院</w:t>
      </w:r>
      <w:proofErr w:type="gramEnd"/>
      <w:r w:rsidR="001178E6" w:rsidRPr="007F4718">
        <w:rPr>
          <w:rFonts w:asciiTheme="minorEastAsia" w:eastAsiaTheme="minorEastAsia" w:hAnsiTheme="minorEastAsia" w:cs="新細明體" w:hint="eastAsia"/>
          <w:kern w:val="0"/>
        </w:rPr>
        <w:t>為</w:t>
      </w:r>
      <w:r w:rsidR="001178E6" w:rsidRPr="007F4718">
        <w:rPr>
          <w:rFonts w:asciiTheme="minorEastAsia" w:eastAsiaTheme="minorEastAsia" w:hAnsiTheme="minorEastAsia" w:cs="新細明體"/>
          <w:kern w:val="0"/>
        </w:rPr>
        <w:t>75%，和平</w:t>
      </w:r>
      <w:r w:rsidR="00A90AAB" w:rsidRPr="007F4718">
        <w:rPr>
          <w:rFonts w:asciiTheme="minorEastAsia" w:eastAsiaTheme="minorEastAsia" w:hAnsiTheme="minorEastAsia" w:cs="新細明體" w:hint="eastAsia"/>
          <w:kern w:val="0"/>
        </w:rPr>
        <w:t>時</w:t>
      </w:r>
      <w:r w:rsidR="001178E6" w:rsidRPr="007F4718">
        <w:rPr>
          <w:rFonts w:asciiTheme="minorEastAsia" w:eastAsiaTheme="minorEastAsia" w:hAnsiTheme="minorEastAsia" w:cs="新細明體" w:hint="eastAsia"/>
          <w:kern w:val="0"/>
        </w:rPr>
        <w:t>相仿。</w:t>
      </w:r>
      <w:r w:rsidR="00D46B54" w:rsidRPr="007F4718">
        <w:rPr>
          <w:rFonts w:asciiTheme="minorEastAsia" w:eastAsiaTheme="minorEastAsia" w:hAnsiTheme="minorEastAsia" w:cs="新細明體" w:hint="eastAsia"/>
          <w:kern w:val="0"/>
        </w:rPr>
        <w:t>衛生局已</w:t>
      </w:r>
      <w:r w:rsidR="00D46B54" w:rsidRPr="007C186A">
        <w:rPr>
          <w:rFonts w:asciiTheme="minorEastAsia" w:eastAsiaTheme="minorEastAsia" w:hAnsiTheme="minorEastAsia" w:cs="新細明體" w:hint="eastAsia"/>
          <w:kern w:val="0"/>
        </w:rPr>
        <w:t>透過購買服務方式</w:t>
      </w:r>
      <w:r w:rsidR="00D46B54" w:rsidRPr="007F4718">
        <w:rPr>
          <w:rFonts w:asciiTheme="minorEastAsia" w:eastAsiaTheme="minorEastAsia" w:hAnsiTheme="minorEastAsia" w:cs="新細明體" w:hint="eastAsia"/>
          <w:kern w:val="0"/>
        </w:rPr>
        <w:t>將部分白內障手術轉移</w:t>
      </w:r>
      <w:proofErr w:type="gramStart"/>
      <w:r w:rsidR="00D46B54" w:rsidRPr="007C186A">
        <w:rPr>
          <w:rFonts w:asciiTheme="minorEastAsia" w:eastAsiaTheme="minorEastAsia" w:hAnsiTheme="minorEastAsia" w:cs="新細明體" w:hint="eastAsia"/>
          <w:kern w:val="0"/>
        </w:rPr>
        <w:t>至</w:t>
      </w:r>
      <w:r w:rsidR="00013382" w:rsidRPr="007F4718">
        <w:rPr>
          <w:rFonts w:asciiTheme="minorEastAsia" w:eastAsiaTheme="minorEastAsia" w:hAnsiTheme="minorEastAsia" w:cs="新細明體" w:hint="eastAsia"/>
          <w:kern w:val="0"/>
        </w:rPr>
        <w:t>鏡湖</w:t>
      </w:r>
      <w:proofErr w:type="gramEnd"/>
      <w:r w:rsidR="00013382" w:rsidRPr="007F4718">
        <w:rPr>
          <w:rFonts w:asciiTheme="minorEastAsia" w:eastAsiaTheme="minorEastAsia" w:hAnsiTheme="minorEastAsia" w:cs="新細明體" w:hint="eastAsia"/>
          <w:kern w:val="0"/>
        </w:rPr>
        <w:t>醫院，以</w:t>
      </w:r>
      <w:r w:rsidR="00D46B54" w:rsidRPr="007F4718">
        <w:rPr>
          <w:rFonts w:asciiTheme="minorEastAsia" w:eastAsiaTheme="minorEastAsia" w:hAnsiTheme="minorEastAsia" w:cs="新細明體" w:hint="eastAsia"/>
          <w:kern w:val="0"/>
        </w:rPr>
        <w:t>預留</w:t>
      </w:r>
      <w:r w:rsidR="00013382" w:rsidRPr="007F4718">
        <w:rPr>
          <w:rFonts w:asciiTheme="minorEastAsia" w:eastAsiaTheme="minorEastAsia" w:hAnsiTheme="minorEastAsia" w:cs="新細明體" w:hint="eastAsia"/>
          <w:kern w:val="0"/>
        </w:rPr>
        <w:t>病床</w:t>
      </w:r>
      <w:r w:rsidR="00D46B54" w:rsidRPr="007C186A">
        <w:rPr>
          <w:rFonts w:asciiTheme="minorEastAsia" w:eastAsiaTheme="minorEastAsia" w:hAnsiTheme="minorEastAsia" w:cs="新細明體" w:hint="eastAsia"/>
          <w:kern w:val="0"/>
        </w:rPr>
        <w:t>供緊急</w:t>
      </w:r>
      <w:r w:rsidR="00A90AAB" w:rsidRPr="007C186A">
        <w:rPr>
          <w:rFonts w:asciiTheme="minorEastAsia" w:eastAsiaTheme="minorEastAsia" w:hAnsiTheme="minorEastAsia" w:cs="新細明體" w:hint="eastAsia"/>
          <w:kern w:val="0"/>
        </w:rPr>
        <w:t>時</w:t>
      </w:r>
      <w:r w:rsidR="00013382" w:rsidRPr="007F4718">
        <w:rPr>
          <w:rFonts w:asciiTheme="minorEastAsia" w:eastAsiaTheme="minorEastAsia" w:hAnsiTheme="minorEastAsia" w:cs="新細明體" w:hint="eastAsia"/>
          <w:kern w:val="0"/>
        </w:rPr>
        <w:t>使用。</w:t>
      </w:r>
    </w:p>
    <w:p w:rsidR="0066704A" w:rsidRPr="007F4718" w:rsidRDefault="0066704A" w:rsidP="008548DA">
      <w:pPr>
        <w:pStyle w:val="a5"/>
        <w:spacing w:line="400" w:lineRule="exact"/>
        <w:ind w:firstLine="480"/>
        <w:jc w:val="both"/>
        <w:rPr>
          <w:rFonts w:asciiTheme="minorEastAsia" w:eastAsiaTheme="minorEastAsia" w:hAnsiTheme="minorEastAsia" w:cs="新細明體"/>
          <w:kern w:val="0"/>
        </w:rPr>
      </w:pPr>
    </w:p>
    <w:p w:rsidR="00D46B54" w:rsidRPr="007F4718" w:rsidRDefault="00D46B54" w:rsidP="008548DA">
      <w:pPr>
        <w:pStyle w:val="a5"/>
        <w:spacing w:line="400" w:lineRule="exact"/>
        <w:ind w:firstLine="480"/>
        <w:jc w:val="both"/>
        <w:rPr>
          <w:rFonts w:asciiTheme="minorEastAsia" w:eastAsiaTheme="minorEastAsia" w:hAnsiTheme="minorEastAsia" w:cs="Tahoma"/>
          <w:kern w:val="0"/>
        </w:rPr>
      </w:pPr>
      <w:r w:rsidRPr="007F4718">
        <w:rPr>
          <w:rFonts w:asciiTheme="minorEastAsia" w:eastAsiaTheme="minorEastAsia" w:hAnsiTheme="minorEastAsia" w:cs="Tahoma" w:hint="eastAsia"/>
          <w:kern w:val="0"/>
        </w:rPr>
        <w:t>衛生局呼籲居民加強防範，鑒於醫院</w:t>
      </w:r>
      <w:proofErr w:type="gramStart"/>
      <w:r w:rsidRPr="007F4718">
        <w:rPr>
          <w:rFonts w:asciiTheme="minorEastAsia" w:eastAsiaTheme="minorEastAsia" w:hAnsiTheme="minorEastAsia" w:cs="Tahoma" w:hint="eastAsia"/>
          <w:kern w:val="0"/>
        </w:rPr>
        <w:t>流感樣病人</w:t>
      </w:r>
      <w:proofErr w:type="gramEnd"/>
      <w:r w:rsidRPr="007F4718">
        <w:rPr>
          <w:rFonts w:asciiTheme="minorEastAsia" w:eastAsiaTheme="minorEastAsia" w:hAnsiTheme="minorEastAsia" w:cs="Tahoma" w:hint="eastAsia"/>
          <w:kern w:val="0"/>
        </w:rPr>
        <w:t>比例仍處高位，居民如有需要，可先在衛生局手機應用程式了解急診輪候時間；同時，除患有心肺等疾病、老年及嬰幼兒、孕婦等高危人士外，一般流感病人不論是否經檢驗確診，均毋須特別治療，毋須為檢測而前往醫院就診；至於普通不適可選擇到衛生中心非預約門診或受衛生局資助的非牟利醫療機構就診，以縮短輪候時間及避免感染流感。</w:t>
      </w:r>
    </w:p>
    <w:p w:rsidR="00D46B54" w:rsidRPr="007F4718" w:rsidRDefault="00D46B54" w:rsidP="004D62A1">
      <w:pPr>
        <w:pStyle w:val="a5"/>
        <w:spacing w:line="400" w:lineRule="exact"/>
        <w:jc w:val="both"/>
        <w:rPr>
          <w:rFonts w:asciiTheme="minorEastAsia" w:eastAsiaTheme="minorEastAsia" w:hAnsiTheme="minorEastAsia" w:cs="新細明體"/>
          <w:kern w:val="0"/>
        </w:rPr>
      </w:pPr>
    </w:p>
    <w:p w:rsidR="004D62A1" w:rsidRPr="007F4718" w:rsidRDefault="004D62A1" w:rsidP="004D62A1">
      <w:pPr>
        <w:adjustRightInd w:val="0"/>
        <w:snapToGrid w:val="0"/>
        <w:spacing w:line="400" w:lineRule="exact"/>
        <w:rPr>
          <w:rFonts w:asciiTheme="minorEastAsia" w:hAnsiTheme="minorEastAsia"/>
          <w:b/>
          <w:szCs w:val="24"/>
        </w:rPr>
      </w:pPr>
      <w:proofErr w:type="gramStart"/>
      <w:r w:rsidRPr="007F4718">
        <w:rPr>
          <w:rFonts w:asciiTheme="minorEastAsia" w:hAnsiTheme="minorEastAsia" w:hint="eastAsia"/>
          <w:b/>
          <w:szCs w:val="24"/>
        </w:rPr>
        <w:t>流感重症</w:t>
      </w:r>
      <w:proofErr w:type="gramEnd"/>
      <w:r w:rsidRPr="007F4718">
        <w:rPr>
          <w:rFonts w:asciiTheme="minorEastAsia" w:hAnsiTheme="minorEastAsia" w:hint="eastAsia"/>
          <w:b/>
          <w:szCs w:val="24"/>
        </w:rPr>
        <w:t>病例數量不算多</w:t>
      </w:r>
    </w:p>
    <w:p w:rsidR="008C279F" w:rsidRPr="007F4718" w:rsidRDefault="008C279F" w:rsidP="008C279F">
      <w:pPr>
        <w:pStyle w:val="a5"/>
        <w:spacing w:line="400" w:lineRule="exact"/>
        <w:ind w:firstLine="480"/>
        <w:jc w:val="both"/>
        <w:rPr>
          <w:rFonts w:asciiTheme="minorEastAsia" w:eastAsiaTheme="minorEastAsia" w:hAnsiTheme="minorEastAsia" w:cs="新細明體"/>
          <w:kern w:val="0"/>
        </w:rPr>
      </w:pPr>
      <w:r w:rsidRPr="007F4718">
        <w:rPr>
          <w:rFonts w:asciiTheme="minorEastAsia" w:eastAsiaTheme="minorEastAsia" w:hAnsiTheme="minorEastAsia" w:cs="新細明體" w:hint="eastAsia"/>
          <w:kern w:val="0"/>
        </w:rPr>
        <w:t>流感併發肺炎或其他相關疾病方面，由</w:t>
      </w:r>
      <w:r w:rsidRPr="007F4718">
        <w:rPr>
          <w:rFonts w:asciiTheme="minorEastAsia" w:eastAsiaTheme="minorEastAsia" w:hAnsiTheme="minorEastAsia" w:cs="新細明體"/>
          <w:kern w:val="0"/>
        </w:rPr>
        <w:t xml:space="preserve"> 2018年9月至1月15日，</w:t>
      </w:r>
      <w:proofErr w:type="gramStart"/>
      <w:r w:rsidRPr="007F4718">
        <w:rPr>
          <w:rFonts w:asciiTheme="minorEastAsia" w:eastAsiaTheme="minorEastAsia" w:hAnsiTheme="minorEastAsia" w:cs="新細明體"/>
          <w:kern w:val="0"/>
        </w:rPr>
        <w:t>本澳共</w:t>
      </w:r>
      <w:proofErr w:type="gramEnd"/>
      <w:r w:rsidRPr="007F4718">
        <w:rPr>
          <w:rFonts w:asciiTheme="minorEastAsia" w:eastAsiaTheme="minorEastAsia" w:hAnsiTheme="minorEastAsia" w:cs="新細明體"/>
          <w:kern w:val="0"/>
        </w:rPr>
        <w:t>出現27</w:t>
      </w:r>
      <w:proofErr w:type="gramStart"/>
      <w:r w:rsidRPr="007F4718">
        <w:rPr>
          <w:rFonts w:asciiTheme="minorEastAsia" w:eastAsiaTheme="minorEastAsia" w:hAnsiTheme="minorEastAsia" w:cs="新細明體"/>
          <w:kern w:val="0"/>
        </w:rPr>
        <w:t>例流感伴</w:t>
      </w:r>
      <w:proofErr w:type="gramEnd"/>
      <w:r w:rsidRPr="007F4718">
        <w:rPr>
          <w:rFonts w:asciiTheme="minorEastAsia" w:eastAsiaTheme="minorEastAsia" w:hAnsiTheme="minorEastAsia" w:cs="新細明體"/>
          <w:kern w:val="0"/>
        </w:rPr>
        <w:t>肺炎或其他相關疾病病例</w:t>
      </w:r>
      <w:r w:rsidR="001178E6"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kern w:val="0"/>
        </w:rPr>
        <w:t>27人中，當中80%沒有接種流感疫苗。</w:t>
      </w:r>
      <w:r w:rsidR="001178E6" w:rsidRPr="007F4718">
        <w:rPr>
          <w:rFonts w:asciiTheme="minorEastAsia" w:eastAsiaTheme="minorEastAsia" w:hAnsiTheme="minorEastAsia" w:cs="新細明體"/>
          <w:kern w:val="0"/>
        </w:rPr>
        <w:lastRenderedPageBreak/>
        <w:t>27人中，</w:t>
      </w:r>
      <w:r w:rsidRPr="007F4718">
        <w:rPr>
          <w:rFonts w:asciiTheme="minorEastAsia" w:eastAsiaTheme="minorEastAsia" w:hAnsiTheme="minorEastAsia" w:cs="新細明體"/>
          <w:kern w:val="0"/>
        </w:rPr>
        <w:t>1</w:t>
      </w:r>
      <w:proofErr w:type="gramStart"/>
      <w:r w:rsidRPr="007F4718">
        <w:rPr>
          <w:rFonts w:asciiTheme="minorEastAsia" w:eastAsiaTheme="minorEastAsia" w:hAnsiTheme="minorEastAsia" w:cs="新細明體"/>
          <w:kern w:val="0"/>
        </w:rPr>
        <w:t>例</w:t>
      </w:r>
      <w:r w:rsidR="00D46B54" w:rsidRPr="007F4718">
        <w:rPr>
          <w:rFonts w:asciiTheme="minorEastAsia" w:eastAsiaTheme="minorEastAsia" w:hAnsiTheme="minorEastAsia" w:cs="新細明體" w:hint="eastAsia"/>
          <w:kern w:val="0"/>
        </w:rPr>
        <w:t>於</w:t>
      </w:r>
      <w:r w:rsidRPr="007F4718">
        <w:rPr>
          <w:rFonts w:asciiTheme="minorEastAsia" w:eastAsiaTheme="minorEastAsia" w:hAnsiTheme="minorEastAsia" w:cs="新細明體"/>
          <w:kern w:val="0"/>
        </w:rPr>
        <w:t>1月4日</w:t>
      </w:r>
      <w:proofErr w:type="gramEnd"/>
      <w:r w:rsidRPr="007F4718">
        <w:rPr>
          <w:rFonts w:asciiTheme="minorEastAsia" w:eastAsiaTheme="minorEastAsia" w:hAnsiTheme="minorEastAsia" w:cs="新細明體"/>
          <w:kern w:val="0"/>
        </w:rPr>
        <w:t>入院的86歲男士死亡</w:t>
      </w:r>
      <w:r w:rsidR="001178E6"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hint="eastAsia"/>
          <w:kern w:val="0"/>
        </w:rPr>
        <w:t>現時仍有</w:t>
      </w:r>
      <w:r w:rsidRPr="007F4718">
        <w:rPr>
          <w:rFonts w:asciiTheme="minorEastAsia" w:eastAsiaTheme="minorEastAsia" w:hAnsiTheme="minorEastAsia" w:cs="新細明體"/>
          <w:kern w:val="0"/>
        </w:rPr>
        <w:t>1</w:t>
      </w:r>
      <w:r w:rsidR="001178E6" w:rsidRPr="007F4718">
        <w:rPr>
          <w:rFonts w:asciiTheme="minorEastAsia" w:eastAsiaTheme="minorEastAsia" w:hAnsiTheme="minorEastAsia" w:cs="新細明體"/>
          <w:kern w:val="0"/>
        </w:rPr>
        <w:t>5</w:t>
      </w:r>
      <w:r w:rsidRPr="007F4718">
        <w:rPr>
          <w:rFonts w:asciiTheme="minorEastAsia" w:eastAsiaTheme="minorEastAsia" w:hAnsiTheme="minorEastAsia" w:cs="新細明體" w:hint="eastAsia"/>
          <w:kern w:val="0"/>
        </w:rPr>
        <w:t>人住院，所有患者病情穩定</w:t>
      </w:r>
      <w:r w:rsidR="001178E6" w:rsidRPr="007F4718">
        <w:rPr>
          <w:rFonts w:asciiTheme="minorEastAsia" w:eastAsiaTheme="minorEastAsia" w:hAnsiTheme="minorEastAsia" w:cs="新細明體" w:hint="eastAsia"/>
          <w:kern w:val="0"/>
        </w:rPr>
        <w:t>，當中較嚴重者包括</w:t>
      </w:r>
      <w:r w:rsidR="00D46B54"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kern w:val="0"/>
        </w:rPr>
        <w:t>1月4日</w:t>
      </w:r>
      <w:proofErr w:type="gramStart"/>
      <w:r w:rsidRPr="007F4718">
        <w:rPr>
          <w:rFonts w:asciiTheme="minorEastAsia" w:eastAsiaTheme="minorEastAsia" w:hAnsiTheme="minorEastAsia" w:cs="新細明體"/>
          <w:kern w:val="0"/>
        </w:rPr>
        <w:t>入</w:t>
      </w:r>
      <w:r w:rsidR="001178E6" w:rsidRPr="007F4718">
        <w:rPr>
          <w:rFonts w:asciiTheme="minorEastAsia" w:eastAsiaTheme="minorEastAsia" w:hAnsiTheme="minorEastAsia" w:cs="新細明體" w:hint="eastAsia"/>
          <w:kern w:val="0"/>
        </w:rPr>
        <w:t>住</w:t>
      </w:r>
      <w:r w:rsidRPr="007F4718">
        <w:rPr>
          <w:rFonts w:asciiTheme="minorEastAsia" w:eastAsiaTheme="minorEastAsia" w:hAnsiTheme="minorEastAsia" w:cs="新細明體" w:hint="eastAsia"/>
          <w:kern w:val="0"/>
        </w:rPr>
        <w:t>仁伯爵</w:t>
      </w:r>
      <w:proofErr w:type="gramEnd"/>
      <w:r w:rsidRPr="007F4718">
        <w:rPr>
          <w:rFonts w:asciiTheme="minorEastAsia" w:eastAsiaTheme="minorEastAsia" w:hAnsiTheme="minorEastAsia" w:cs="新細明體" w:hint="eastAsia"/>
          <w:kern w:val="0"/>
        </w:rPr>
        <w:t>綜合醫院</w:t>
      </w:r>
      <w:r w:rsidRPr="007F4718">
        <w:rPr>
          <w:rFonts w:asciiTheme="minorEastAsia" w:eastAsiaTheme="minorEastAsia" w:hAnsiTheme="minorEastAsia" w:cs="新細明體"/>
          <w:kern w:val="0"/>
        </w:rPr>
        <w:t>86</w:t>
      </w:r>
      <w:r w:rsidR="00A90AAB" w:rsidRPr="007F4718">
        <w:rPr>
          <w:rFonts w:asciiTheme="minorEastAsia" w:eastAsiaTheme="minorEastAsia" w:hAnsiTheme="minorEastAsia" w:cs="新細明體" w:hint="eastAsia"/>
          <w:kern w:val="0"/>
        </w:rPr>
        <w:t>歲</w:t>
      </w:r>
      <w:r w:rsidRPr="007F4718">
        <w:rPr>
          <w:rFonts w:asciiTheme="minorEastAsia" w:eastAsiaTheme="minorEastAsia" w:hAnsiTheme="minorEastAsia" w:cs="新細明體" w:hint="eastAsia"/>
          <w:kern w:val="0"/>
        </w:rPr>
        <w:t>男士</w:t>
      </w:r>
      <w:r w:rsidR="00D46B54"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kern w:val="0"/>
        </w:rPr>
        <w:t>1月6日</w:t>
      </w:r>
      <w:proofErr w:type="gramStart"/>
      <w:r w:rsidRPr="007F4718">
        <w:rPr>
          <w:rFonts w:asciiTheme="minorEastAsia" w:eastAsiaTheme="minorEastAsia" w:hAnsiTheme="minorEastAsia" w:cs="新細明體"/>
          <w:kern w:val="0"/>
        </w:rPr>
        <w:t>入</w:t>
      </w:r>
      <w:r w:rsidR="001178E6" w:rsidRPr="007F4718">
        <w:rPr>
          <w:rFonts w:asciiTheme="minorEastAsia" w:eastAsiaTheme="minorEastAsia" w:hAnsiTheme="minorEastAsia" w:cs="新細明體" w:hint="eastAsia"/>
          <w:kern w:val="0"/>
        </w:rPr>
        <w:t>住</w:t>
      </w:r>
      <w:r w:rsidRPr="007F4718">
        <w:rPr>
          <w:rFonts w:asciiTheme="minorEastAsia" w:eastAsiaTheme="minorEastAsia" w:hAnsiTheme="minorEastAsia" w:cs="新細明體" w:hint="eastAsia"/>
          <w:kern w:val="0"/>
        </w:rPr>
        <w:t>仁伯爵</w:t>
      </w:r>
      <w:proofErr w:type="gramEnd"/>
      <w:r w:rsidRPr="007F4718">
        <w:rPr>
          <w:rFonts w:asciiTheme="minorEastAsia" w:eastAsiaTheme="minorEastAsia" w:hAnsiTheme="minorEastAsia" w:cs="新細明體" w:hint="eastAsia"/>
          <w:kern w:val="0"/>
        </w:rPr>
        <w:t>綜合醫院嚴重腦炎</w:t>
      </w:r>
      <w:r w:rsidRPr="007F4718">
        <w:rPr>
          <w:rFonts w:asciiTheme="minorEastAsia" w:eastAsiaTheme="minorEastAsia" w:hAnsiTheme="minorEastAsia" w:cs="新細明體"/>
          <w:kern w:val="0"/>
        </w:rPr>
        <w:t>4歲6個月男童</w:t>
      </w:r>
      <w:r w:rsidR="00D46B54"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kern w:val="0"/>
        </w:rPr>
        <w:t>1月11日入</w:t>
      </w:r>
      <w:proofErr w:type="gramStart"/>
      <w:r w:rsidR="001178E6" w:rsidRPr="007F4718">
        <w:rPr>
          <w:rFonts w:asciiTheme="minorEastAsia" w:eastAsiaTheme="minorEastAsia" w:hAnsiTheme="minorEastAsia" w:cs="新細明體" w:hint="eastAsia"/>
          <w:kern w:val="0"/>
        </w:rPr>
        <w:t>住</w:t>
      </w:r>
      <w:r w:rsidRPr="007F4718">
        <w:rPr>
          <w:rFonts w:asciiTheme="minorEastAsia" w:eastAsiaTheme="minorEastAsia" w:hAnsiTheme="minorEastAsia" w:cs="新細明體" w:hint="eastAsia"/>
          <w:kern w:val="0"/>
        </w:rPr>
        <w:t>鏡湖</w:t>
      </w:r>
      <w:proofErr w:type="gramEnd"/>
      <w:r w:rsidRPr="007F4718">
        <w:rPr>
          <w:rFonts w:asciiTheme="minorEastAsia" w:eastAsiaTheme="minorEastAsia" w:hAnsiTheme="minorEastAsia" w:cs="新細明體" w:hint="eastAsia"/>
          <w:kern w:val="0"/>
        </w:rPr>
        <w:t>醫院輕微腦炎的</w:t>
      </w:r>
      <w:r w:rsidRPr="007F4718">
        <w:rPr>
          <w:rFonts w:asciiTheme="minorEastAsia" w:eastAsiaTheme="minorEastAsia" w:hAnsiTheme="minorEastAsia" w:cs="新細明體"/>
          <w:kern w:val="0"/>
        </w:rPr>
        <w:t>2歲女童</w:t>
      </w:r>
      <w:r w:rsidR="00D46B54" w:rsidRPr="007F4718">
        <w:rPr>
          <w:rFonts w:asciiTheme="minorEastAsia" w:eastAsiaTheme="minorEastAsia" w:hAnsiTheme="minorEastAsia" w:cs="新細明體" w:hint="eastAsia"/>
          <w:kern w:val="0"/>
        </w:rPr>
        <w:t>、</w:t>
      </w:r>
      <w:r w:rsidRPr="007F4718">
        <w:rPr>
          <w:rFonts w:asciiTheme="minorEastAsia" w:eastAsiaTheme="minorEastAsia" w:hAnsiTheme="minorEastAsia" w:cs="新細明體"/>
          <w:kern w:val="0"/>
        </w:rPr>
        <w:t>1月13日</w:t>
      </w:r>
      <w:proofErr w:type="gramStart"/>
      <w:r w:rsidRPr="007F4718">
        <w:rPr>
          <w:rFonts w:asciiTheme="minorEastAsia" w:eastAsiaTheme="minorEastAsia" w:hAnsiTheme="minorEastAsia" w:cs="新細明體"/>
          <w:kern w:val="0"/>
        </w:rPr>
        <w:t>入鏡湖醫院</w:t>
      </w:r>
      <w:proofErr w:type="gramEnd"/>
      <w:r w:rsidRPr="007F4718">
        <w:rPr>
          <w:rFonts w:asciiTheme="minorEastAsia" w:eastAsiaTheme="minorEastAsia" w:hAnsiTheme="minorEastAsia" w:cs="新細明體"/>
          <w:kern w:val="0"/>
        </w:rPr>
        <w:t>流感併發肺炎並需短暫使用呼吸機1歲8月歲女童</w:t>
      </w:r>
      <w:r w:rsidR="001178E6" w:rsidRPr="007F4718">
        <w:rPr>
          <w:rFonts w:asciiTheme="minorEastAsia" w:eastAsiaTheme="minorEastAsia" w:hAnsiTheme="minorEastAsia" w:cs="新細明體" w:hint="eastAsia"/>
          <w:kern w:val="0"/>
        </w:rPr>
        <w:t>。衛生局表示目前重症病人數量不算多。</w:t>
      </w:r>
    </w:p>
    <w:p w:rsidR="008C279F" w:rsidRPr="007F4718" w:rsidRDefault="008C279F" w:rsidP="008548DA">
      <w:pPr>
        <w:pStyle w:val="a5"/>
        <w:spacing w:line="400" w:lineRule="exact"/>
        <w:ind w:firstLine="480"/>
        <w:jc w:val="both"/>
        <w:rPr>
          <w:rFonts w:asciiTheme="minorEastAsia" w:eastAsiaTheme="minorEastAsia" w:hAnsiTheme="minorEastAsia" w:cs="新細明體"/>
          <w:kern w:val="0"/>
        </w:rPr>
      </w:pPr>
    </w:p>
    <w:p w:rsidR="0066704A" w:rsidRPr="007F4718" w:rsidRDefault="008C279F" w:rsidP="008548DA">
      <w:pPr>
        <w:pStyle w:val="a5"/>
        <w:spacing w:line="400" w:lineRule="exact"/>
        <w:ind w:firstLine="480"/>
        <w:jc w:val="both"/>
        <w:rPr>
          <w:rFonts w:asciiTheme="minorEastAsia" w:eastAsiaTheme="minorEastAsia" w:hAnsiTheme="minorEastAsia" w:cs="新細明體"/>
          <w:kern w:val="0"/>
        </w:rPr>
      </w:pPr>
      <w:r w:rsidRPr="007F4718">
        <w:rPr>
          <w:rFonts w:asciiTheme="minorEastAsia" w:eastAsiaTheme="minorEastAsia" w:hAnsiTheme="minorEastAsia" w:cs="新細明體" w:hint="eastAsia"/>
          <w:kern w:val="0"/>
        </w:rPr>
        <w:t>流感疫苗接種方面，已有</w:t>
      </w:r>
      <w:r w:rsidRPr="007F4718">
        <w:rPr>
          <w:rFonts w:asciiTheme="minorEastAsia" w:eastAsiaTheme="minorEastAsia" w:hAnsiTheme="minorEastAsia" w:cs="新細明體"/>
          <w:kern w:val="0"/>
        </w:rPr>
        <w:t>12萬7千多人參加2018-2019冬季流感疫苗，人口覆蓋率</w:t>
      </w:r>
      <w:r w:rsidRPr="007F4718">
        <w:rPr>
          <w:rFonts w:asciiTheme="minorEastAsia" w:eastAsiaTheme="minorEastAsia" w:hAnsiTheme="minorEastAsia" w:cs="新細明體" w:hint="eastAsia"/>
          <w:kern w:val="0"/>
        </w:rPr>
        <w:t>逹到</w:t>
      </w:r>
      <w:r w:rsidRPr="007F4718">
        <w:rPr>
          <w:rFonts w:asciiTheme="minorEastAsia" w:eastAsiaTheme="minorEastAsia" w:hAnsiTheme="minorEastAsia" w:cs="新細明體"/>
          <w:kern w:val="0"/>
        </w:rPr>
        <w:t>2成，在亞洲而言處於很高水平。其中</w:t>
      </w:r>
      <w:r w:rsidR="00D46B54" w:rsidRPr="007F4718">
        <w:rPr>
          <w:rFonts w:asciiTheme="minorEastAsia" w:eastAsiaTheme="minorEastAsia" w:hAnsiTheme="minorEastAsia" w:cs="新細明體"/>
          <w:kern w:val="0"/>
        </w:rPr>
        <w:t>0至</w:t>
      </w:r>
      <w:r w:rsidRPr="007F4718">
        <w:rPr>
          <w:rFonts w:asciiTheme="minorEastAsia" w:eastAsiaTheme="minorEastAsia" w:hAnsiTheme="minorEastAsia" w:cs="新細明體"/>
          <w:kern w:val="0"/>
        </w:rPr>
        <w:t>4歲、</w:t>
      </w:r>
      <w:r w:rsidR="00D46B54" w:rsidRPr="007F4718">
        <w:rPr>
          <w:rFonts w:asciiTheme="minorEastAsia" w:eastAsiaTheme="minorEastAsia" w:hAnsiTheme="minorEastAsia" w:cs="新細明體"/>
          <w:kern w:val="0"/>
        </w:rPr>
        <w:t>5至</w:t>
      </w:r>
      <w:r w:rsidRPr="007F4718">
        <w:rPr>
          <w:rFonts w:asciiTheme="minorEastAsia" w:eastAsiaTheme="minorEastAsia" w:hAnsiTheme="minorEastAsia" w:cs="新細明體"/>
          <w:kern w:val="0"/>
        </w:rPr>
        <w:t>9歲</w:t>
      </w:r>
      <w:r w:rsidR="00D46B54" w:rsidRPr="007F4718">
        <w:rPr>
          <w:rFonts w:asciiTheme="minorEastAsia" w:eastAsiaTheme="minorEastAsia" w:hAnsiTheme="minorEastAsia" w:cs="新細明體"/>
          <w:kern w:val="0"/>
        </w:rPr>
        <w:t>10至</w:t>
      </w:r>
      <w:r w:rsidRPr="007F4718">
        <w:rPr>
          <w:rFonts w:asciiTheme="minorEastAsia" w:eastAsiaTheme="minorEastAsia" w:hAnsiTheme="minorEastAsia" w:cs="新細明體"/>
          <w:kern w:val="0"/>
        </w:rPr>
        <w:t>14歲兒童覆蓋率分別</w:t>
      </w:r>
      <w:r w:rsidRPr="007F4718">
        <w:rPr>
          <w:rFonts w:asciiTheme="minorEastAsia" w:eastAsiaTheme="minorEastAsia" w:hAnsiTheme="minorEastAsia" w:cs="新細明體" w:hint="eastAsia"/>
          <w:kern w:val="0"/>
        </w:rPr>
        <w:t>逹到</w:t>
      </w:r>
      <w:r w:rsidRPr="007F4718">
        <w:rPr>
          <w:rFonts w:asciiTheme="minorEastAsia" w:eastAsiaTheme="minorEastAsia" w:hAnsiTheme="minorEastAsia" w:cs="新細明體"/>
          <w:kern w:val="0"/>
        </w:rPr>
        <w:t>57%、82%和75%。</w:t>
      </w:r>
    </w:p>
    <w:p w:rsidR="004D62A1" w:rsidRDefault="004D62A1" w:rsidP="008548DA">
      <w:pPr>
        <w:pStyle w:val="a5"/>
        <w:spacing w:line="400" w:lineRule="exact"/>
        <w:ind w:firstLine="480"/>
        <w:jc w:val="both"/>
        <w:rPr>
          <w:rFonts w:asciiTheme="minorEastAsia" w:eastAsiaTheme="minorEastAsia" w:hAnsiTheme="minorEastAsia" w:cs="新細明體"/>
          <w:kern w:val="0"/>
        </w:rPr>
      </w:pPr>
    </w:p>
    <w:p w:rsidR="004D62A1" w:rsidRPr="007C186A" w:rsidRDefault="004D62A1" w:rsidP="004D62A1">
      <w:pPr>
        <w:adjustRightInd w:val="0"/>
        <w:snapToGrid w:val="0"/>
        <w:spacing w:line="400" w:lineRule="exact"/>
        <w:rPr>
          <w:rFonts w:asciiTheme="minorEastAsia" w:hAnsiTheme="minorEastAsia"/>
          <w:b/>
          <w:szCs w:val="24"/>
        </w:rPr>
      </w:pPr>
      <w:r w:rsidRPr="007C186A">
        <w:rPr>
          <w:rFonts w:asciiTheme="minorEastAsia" w:hAnsiTheme="minorEastAsia" w:hint="eastAsia"/>
          <w:b/>
          <w:szCs w:val="24"/>
        </w:rPr>
        <w:t>四歲</w:t>
      </w:r>
      <w:proofErr w:type="gramStart"/>
      <w:r w:rsidRPr="007C186A">
        <w:rPr>
          <w:rFonts w:asciiTheme="minorEastAsia" w:hAnsiTheme="minorEastAsia" w:hint="eastAsia"/>
          <w:b/>
          <w:szCs w:val="24"/>
        </w:rPr>
        <w:t>女童患罕見</w:t>
      </w:r>
      <w:proofErr w:type="gramEnd"/>
      <w:r w:rsidR="00CF6E35" w:rsidRPr="007C186A">
        <w:rPr>
          <w:rFonts w:asciiTheme="minorEastAsia" w:hAnsiTheme="minorEastAsia" w:hint="eastAsia"/>
          <w:b/>
          <w:szCs w:val="24"/>
        </w:rPr>
        <w:t>甲狀腺功能亢進</w:t>
      </w:r>
      <w:r w:rsidR="005C67AE" w:rsidRPr="007C186A">
        <w:rPr>
          <w:rFonts w:asciiTheme="minorEastAsia" w:hAnsiTheme="minorEastAsia" w:hint="eastAsia"/>
          <w:b/>
          <w:szCs w:val="24"/>
        </w:rPr>
        <w:t>併發</w:t>
      </w:r>
      <w:r w:rsidR="00CF6E35" w:rsidRPr="007C186A">
        <w:rPr>
          <w:rFonts w:asciiTheme="minorEastAsia" w:hAnsiTheme="minorEastAsia" w:hint="eastAsia"/>
          <w:b/>
          <w:szCs w:val="24"/>
        </w:rPr>
        <w:t>擴張型心肌病</w:t>
      </w:r>
      <w:r w:rsidRPr="007C186A">
        <w:rPr>
          <w:rFonts w:asciiTheme="minorEastAsia" w:hAnsiTheme="minorEastAsia" w:hint="eastAsia"/>
          <w:b/>
          <w:szCs w:val="24"/>
        </w:rPr>
        <w:t xml:space="preserve">　</w:t>
      </w:r>
      <w:r w:rsidR="00CF6E35" w:rsidRPr="007C186A">
        <w:rPr>
          <w:rFonts w:asciiTheme="minorEastAsia" w:hAnsiTheme="minorEastAsia" w:hint="eastAsia"/>
          <w:b/>
          <w:szCs w:val="24"/>
        </w:rPr>
        <w:t>死因</w:t>
      </w:r>
      <w:r w:rsidRPr="007C186A">
        <w:rPr>
          <w:rFonts w:asciiTheme="minorEastAsia" w:hAnsiTheme="minorEastAsia" w:hint="eastAsia"/>
          <w:b/>
          <w:szCs w:val="24"/>
        </w:rPr>
        <w:t>與感染流感無關</w:t>
      </w:r>
    </w:p>
    <w:p w:rsidR="004D62A1" w:rsidRPr="007C186A" w:rsidRDefault="004D62A1" w:rsidP="004D62A1">
      <w:pPr>
        <w:jc w:val="both"/>
      </w:pPr>
      <w:r w:rsidRPr="007C186A">
        <w:rPr>
          <w:rFonts w:hint="eastAsia"/>
        </w:rPr>
        <w:t xml:space="preserve">　　另外，一名</w:t>
      </w:r>
      <w:r w:rsidR="00A90AAB" w:rsidRPr="007C186A">
        <w:t>4</w:t>
      </w:r>
      <w:r w:rsidRPr="007C186A">
        <w:rPr>
          <w:rFonts w:hint="eastAsia"/>
        </w:rPr>
        <w:t>歲</w:t>
      </w:r>
      <w:r w:rsidRPr="007C186A">
        <w:t>5</w:t>
      </w:r>
      <w:r w:rsidRPr="007C186A">
        <w:rPr>
          <w:rFonts w:hint="eastAsia"/>
        </w:rPr>
        <w:t>個月的女童因雙下肢腫、</w:t>
      </w:r>
      <w:proofErr w:type="gramStart"/>
      <w:r w:rsidRPr="007C186A">
        <w:rPr>
          <w:rFonts w:hint="eastAsia"/>
        </w:rPr>
        <w:t>氣促於本年</w:t>
      </w:r>
      <w:proofErr w:type="gramEnd"/>
      <w:r w:rsidRPr="007C186A">
        <w:t>1</w:t>
      </w:r>
      <w:r w:rsidRPr="007C186A">
        <w:rPr>
          <w:rFonts w:hint="eastAsia"/>
        </w:rPr>
        <w:t>月</w:t>
      </w:r>
      <w:r w:rsidRPr="007C186A">
        <w:t>13</w:t>
      </w:r>
      <w:r w:rsidRPr="007C186A">
        <w:rPr>
          <w:rFonts w:hint="eastAsia"/>
        </w:rPr>
        <w:t>日到仁伯爵綜合醫院急診部就診並於兒科病房治療。經檢查發現患有</w:t>
      </w:r>
      <w:r w:rsidR="005C67AE" w:rsidRPr="007C186A">
        <w:rPr>
          <w:rFonts w:hint="eastAsia"/>
        </w:rPr>
        <w:t>對於</w:t>
      </w:r>
      <w:r w:rsidRPr="007C186A">
        <w:rPr>
          <w:rFonts w:hint="eastAsia"/>
        </w:rPr>
        <w:t>小童屬罕見的</w:t>
      </w:r>
      <w:bookmarkStart w:id="1" w:name="_Hlk535432585"/>
      <w:r w:rsidRPr="007C186A">
        <w:rPr>
          <w:rFonts w:hint="eastAsia"/>
        </w:rPr>
        <w:t>甲狀腺功能亢進，合併擴張型心肌病</w:t>
      </w:r>
      <w:bookmarkEnd w:id="1"/>
      <w:r w:rsidRPr="007C186A">
        <w:rPr>
          <w:rFonts w:hint="eastAsia"/>
        </w:rPr>
        <w:t>，院方即時予對症治療，</w:t>
      </w:r>
      <w:r w:rsidRPr="007C186A">
        <w:t>1</w:t>
      </w:r>
      <w:r w:rsidRPr="007C186A">
        <w:rPr>
          <w:rFonts w:hint="eastAsia"/>
        </w:rPr>
        <w:t>月</w:t>
      </w:r>
      <w:r w:rsidRPr="007C186A">
        <w:t>15</w:t>
      </w:r>
      <w:r w:rsidRPr="007C186A">
        <w:rPr>
          <w:rFonts w:hint="eastAsia"/>
        </w:rPr>
        <w:t>日發熱，呼吸道樣本流感測試呈甲型</w:t>
      </w:r>
      <w:r w:rsidRPr="007C186A">
        <w:t>H3N2</w:t>
      </w:r>
      <w:r w:rsidRPr="007C186A">
        <w:rPr>
          <w:rFonts w:hint="eastAsia"/>
        </w:rPr>
        <w:t>流感病毒陽性反應，進一步治療後，至</w:t>
      </w:r>
      <w:r w:rsidRPr="007C186A">
        <w:t>1</w:t>
      </w:r>
      <w:r w:rsidRPr="007C186A">
        <w:rPr>
          <w:rFonts w:hint="eastAsia"/>
        </w:rPr>
        <w:t>月</w:t>
      </w:r>
      <w:r w:rsidRPr="007C186A">
        <w:t>15</w:t>
      </w:r>
      <w:r w:rsidRPr="007C186A">
        <w:rPr>
          <w:rFonts w:hint="eastAsia"/>
        </w:rPr>
        <w:t>日晚，因情況轉差，</w:t>
      </w:r>
      <w:r w:rsidRPr="007C186A">
        <w:rPr>
          <w:rFonts w:asciiTheme="minorEastAsia" w:hAnsiTheme="minorEastAsia" w:hint="eastAsia"/>
          <w:kern w:val="0"/>
        </w:rPr>
        <w:t>需</w:t>
      </w:r>
      <w:r w:rsidRPr="007C186A">
        <w:rPr>
          <w:rFonts w:asciiTheme="minorEastAsia" w:hAnsiTheme="minorEastAsia" w:cs="Times New Roman" w:hint="eastAsia"/>
        </w:rPr>
        <w:t>使用呼吸機治療</w:t>
      </w:r>
      <w:r w:rsidRPr="007C186A">
        <w:rPr>
          <w:rFonts w:hint="eastAsia"/>
        </w:rPr>
        <w:t>；</w:t>
      </w:r>
      <w:r w:rsidRPr="007C186A">
        <w:t>1</w:t>
      </w:r>
      <w:r w:rsidRPr="007C186A">
        <w:rPr>
          <w:rFonts w:hint="eastAsia"/>
        </w:rPr>
        <w:t>月</w:t>
      </w:r>
      <w:r w:rsidRPr="007C186A">
        <w:t>16</w:t>
      </w:r>
      <w:r w:rsidRPr="007C186A">
        <w:rPr>
          <w:rFonts w:hint="eastAsia"/>
        </w:rPr>
        <w:t>日（今日）凌晨情況轉差，心跳和血壓不穩，延至同日早上因心功能衰竭死亡。</w:t>
      </w:r>
      <w:r w:rsidR="00A90AAB" w:rsidRPr="007C186A">
        <w:rPr>
          <w:rFonts w:hint="eastAsia"/>
        </w:rPr>
        <w:t>經多名兒科專家共同</w:t>
      </w:r>
      <w:r w:rsidR="005C67AE" w:rsidRPr="007C186A">
        <w:rPr>
          <w:rFonts w:hint="eastAsia"/>
        </w:rPr>
        <w:t>分析臨床資料，</w:t>
      </w:r>
      <w:r w:rsidR="00CF6E35" w:rsidRPr="007C186A">
        <w:rPr>
          <w:rFonts w:hint="eastAsia"/>
        </w:rPr>
        <w:t>一致</w:t>
      </w:r>
      <w:r w:rsidR="00A90AAB" w:rsidRPr="007C186A">
        <w:rPr>
          <w:rFonts w:hint="eastAsia"/>
        </w:rPr>
        <w:t>認為女童死因為甲狀腺功能亢進併發擴張型心肌病</w:t>
      </w:r>
      <w:r w:rsidR="00CF6E35" w:rsidRPr="007C186A">
        <w:rPr>
          <w:rFonts w:hint="eastAsia"/>
        </w:rPr>
        <w:t>所致心功能衰竭，與感染流感無關。女童在去年</w:t>
      </w:r>
      <w:r w:rsidR="00CF6E35" w:rsidRPr="007C186A">
        <w:t>10</w:t>
      </w:r>
      <w:r w:rsidR="005C67AE" w:rsidRPr="007C186A">
        <w:rPr>
          <w:rFonts w:hint="eastAsia"/>
        </w:rPr>
        <w:t>月</w:t>
      </w:r>
      <w:r w:rsidR="00CF6E35" w:rsidRPr="007C186A">
        <w:rPr>
          <w:rFonts w:hint="eastAsia"/>
        </w:rPr>
        <w:t>和</w:t>
      </w:r>
      <w:r w:rsidR="00CF6E35" w:rsidRPr="007C186A">
        <w:t>11</w:t>
      </w:r>
      <w:r w:rsidR="00CF6E35" w:rsidRPr="007C186A">
        <w:rPr>
          <w:rFonts w:hint="eastAsia"/>
        </w:rPr>
        <w:t>月分別接種一劑流感疫苗。</w:t>
      </w:r>
    </w:p>
    <w:p w:rsidR="004D62A1" w:rsidRDefault="004D62A1" w:rsidP="008548DA">
      <w:pPr>
        <w:pStyle w:val="a5"/>
        <w:spacing w:line="400" w:lineRule="exact"/>
        <w:ind w:firstLine="480"/>
        <w:jc w:val="both"/>
        <w:rPr>
          <w:rFonts w:asciiTheme="minorEastAsia" w:eastAsiaTheme="minorEastAsia" w:hAnsiTheme="minorEastAsia" w:cs="新細明體"/>
          <w:kern w:val="0"/>
        </w:rPr>
      </w:pPr>
    </w:p>
    <w:p w:rsidR="008548DA" w:rsidRPr="00D46B54" w:rsidRDefault="00D46B54" w:rsidP="00D46B54">
      <w:pPr>
        <w:adjustRightInd w:val="0"/>
        <w:snapToGrid w:val="0"/>
        <w:spacing w:line="400" w:lineRule="exact"/>
        <w:rPr>
          <w:rFonts w:asciiTheme="minorEastAsia" w:hAnsiTheme="minorEastAsia"/>
          <w:b/>
          <w:szCs w:val="24"/>
        </w:rPr>
      </w:pPr>
      <w:r w:rsidRPr="00D46B54">
        <w:rPr>
          <w:rFonts w:asciiTheme="minorEastAsia" w:hAnsiTheme="minorEastAsia" w:hint="eastAsia"/>
          <w:b/>
          <w:szCs w:val="24"/>
        </w:rPr>
        <w:t>衛生局</w:t>
      </w:r>
      <w:r w:rsidR="008548DA" w:rsidRPr="00D46B54">
        <w:rPr>
          <w:rFonts w:asciiTheme="minorEastAsia" w:hAnsiTheme="minorEastAsia" w:hint="eastAsia"/>
          <w:b/>
          <w:szCs w:val="24"/>
        </w:rPr>
        <w:t>今接獲</w:t>
      </w:r>
      <w:r w:rsidR="00C738B5" w:rsidRPr="00D46B54">
        <w:rPr>
          <w:rFonts w:asciiTheme="minorEastAsia" w:hAnsiTheme="minorEastAsia" w:hint="eastAsia"/>
          <w:b/>
          <w:szCs w:val="24"/>
        </w:rPr>
        <w:t>1</w:t>
      </w:r>
      <w:r w:rsidRPr="00D46B54">
        <w:rPr>
          <w:rFonts w:asciiTheme="minorEastAsia" w:hAnsiTheme="minorEastAsia" w:hint="eastAsia"/>
          <w:b/>
          <w:szCs w:val="24"/>
        </w:rPr>
        <w:t>宗學校</w:t>
      </w:r>
      <w:proofErr w:type="gramStart"/>
      <w:r w:rsidRPr="00D46B54">
        <w:rPr>
          <w:rFonts w:asciiTheme="minorEastAsia" w:hAnsiTheme="minorEastAsia" w:hint="eastAsia"/>
          <w:b/>
          <w:szCs w:val="24"/>
        </w:rPr>
        <w:t>流感樣疾病</w:t>
      </w:r>
      <w:proofErr w:type="gramEnd"/>
      <w:r w:rsidRPr="00D46B54">
        <w:rPr>
          <w:rFonts w:asciiTheme="minorEastAsia" w:hAnsiTheme="minorEastAsia" w:hint="eastAsia"/>
          <w:b/>
          <w:szCs w:val="24"/>
        </w:rPr>
        <w:t>群集性感染報告</w:t>
      </w:r>
    </w:p>
    <w:p w:rsidR="009603A4" w:rsidRPr="00ED51CA" w:rsidRDefault="00D46B54" w:rsidP="00226CD3">
      <w:pPr>
        <w:adjustRightInd w:val="0"/>
        <w:snapToGrid w:val="0"/>
        <w:spacing w:line="400" w:lineRule="exact"/>
        <w:ind w:firstLineChars="200" w:firstLine="480"/>
        <w:jc w:val="both"/>
        <w:rPr>
          <w:rFonts w:asciiTheme="minorEastAsia" w:hAnsiTheme="minorEastAsia" w:cs="Tahoma"/>
          <w:color w:val="FF0000"/>
          <w:kern w:val="0"/>
          <w:szCs w:val="24"/>
          <w:highlight w:val="yellow"/>
        </w:rPr>
      </w:pPr>
      <w:r>
        <w:rPr>
          <w:rFonts w:asciiTheme="minorEastAsia" w:hAnsiTheme="minorEastAsia" w:cs="新細明體" w:hint="eastAsia"/>
          <w:kern w:val="0"/>
        </w:rPr>
        <w:t>衛生局</w:t>
      </w:r>
      <w:r w:rsidRPr="00ED51CA">
        <w:rPr>
          <w:rFonts w:asciiTheme="minorEastAsia" w:hAnsiTheme="minorEastAsia" w:cs="Times New Roman" w:hint="eastAsia"/>
        </w:rPr>
        <w:t>今天（1月</w:t>
      </w:r>
      <w:r w:rsidRPr="00ED51CA">
        <w:rPr>
          <w:rFonts w:asciiTheme="minorEastAsia" w:hAnsiTheme="minorEastAsia" w:cs="Times New Roman"/>
        </w:rPr>
        <w:t>16</w:t>
      </w:r>
      <w:r w:rsidRPr="00ED51CA">
        <w:rPr>
          <w:rFonts w:asciiTheme="minorEastAsia" w:hAnsiTheme="minorEastAsia" w:cs="Times New Roman" w:hint="eastAsia"/>
        </w:rPr>
        <w:t>日）接獲1宗學校</w:t>
      </w:r>
      <w:proofErr w:type="gramStart"/>
      <w:r w:rsidRPr="00ED51CA">
        <w:rPr>
          <w:rFonts w:asciiTheme="minorEastAsia" w:hAnsiTheme="minorEastAsia" w:cs="Times New Roman" w:hint="eastAsia"/>
        </w:rPr>
        <w:t>流感樣疾病</w:t>
      </w:r>
      <w:proofErr w:type="gramEnd"/>
      <w:r w:rsidRPr="00ED51CA">
        <w:rPr>
          <w:rFonts w:asciiTheme="minorEastAsia" w:hAnsiTheme="minorEastAsia" w:cs="Times New Roman" w:hint="eastAsia"/>
        </w:rPr>
        <w:t>群集性感染報告</w:t>
      </w:r>
      <w:r>
        <w:rPr>
          <w:rFonts w:asciiTheme="minorEastAsia" w:hAnsiTheme="minorEastAsia" w:cs="Times New Roman" w:hint="eastAsia"/>
        </w:rPr>
        <w:t>，該</w:t>
      </w:r>
      <w:r w:rsidR="00624072" w:rsidRPr="00ED51CA">
        <w:rPr>
          <w:rFonts w:asciiTheme="minorEastAsia" w:hAnsiTheme="minorEastAsia" w:cs="Tahoma" w:hint="eastAsia"/>
          <w:kern w:val="0"/>
          <w:szCs w:val="24"/>
        </w:rPr>
        <w:t>校</w:t>
      </w:r>
      <w:r w:rsidR="00E40745" w:rsidRPr="00ED51CA">
        <w:rPr>
          <w:rFonts w:asciiTheme="minorEastAsia" w:hAnsiTheme="minorEastAsia" w:cs="Tahoma" w:hint="eastAsia"/>
          <w:kern w:val="0"/>
          <w:szCs w:val="24"/>
        </w:rPr>
        <w:t>是位於</w:t>
      </w:r>
      <w:r w:rsidR="00624072" w:rsidRPr="00ED51CA">
        <w:rPr>
          <w:rFonts w:asciiTheme="minorEastAsia" w:hAnsiTheme="minorEastAsia" w:cs="Tahoma" w:hint="eastAsia"/>
          <w:kern w:val="0"/>
          <w:szCs w:val="24"/>
        </w:rPr>
        <w:t>高樓街的海星中學K1B班</w:t>
      </w:r>
      <w:r w:rsidR="00E40745" w:rsidRPr="00ED51CA">
        <w:rPr>
          <w:rFonts w:asciiTheme="minorEastAsia" w:hAnsiTheme="minorEastAsia" w:cs="Tahoma" w:hint="eastAsia"/>
          <w:kern w:val="0"/>
          <w:szCs w:val="24"/>
        </w:rPr>
        <w:t>，共</w:t>
      </w:r>
      <w:r w:rsidR="00624072" w:rsidRPr="00ED51CA">
        <w:rPr>
          <w:rFonts w:asciiTheme="minorEastAsia" w:hAnsiTheme="minorEastAsia" w:cs="Tahoma" w:hint="eastAsia"/>
          <w:kern w:val="0"/>
          <w:szCs w:val="24"/>
        </w:rPr>
        <w:t>7</w:t>
      </w:r>
      <w:r w:rsidR="00E40745" w:rsidRPr="00ED51CA">
        <w:rPr>
          <w:rFonts w:asciiTheme="minorEastAsia" w:hAnsiTheme="minorEastAsia" w:cs="Tahoma" w:hint="eastAsia"/>
          <w:kern w:val="0"/>
          <w:szCs w:val="24"/>
        </w:rPr>
        <w:t>名</w:t>
      </w:r>
      <w:r w:rsidR="00624072" w:rsidRPr="00ED51CA">
        <w:rPr>
          <w:rFonts w:asciiTheme="minorEastAsia" w:hAnsiTheme="minorEastAsia" w:cs="Tahoma" w:hint="eastAsia"/>
          <w:kern w:val="0"/>
          <w:szCs w:val="24"/>
        </w:rPr>
        <w:t>學生</w:t>
      </w:r>
      <w:r w:rsidR="00F42B1E" w:rsidRPr="00ED51CA">
        <w:rPr>
          <w:rFonts w:asciiTheme="minorEastAsia" w:hAnsiTheme="minorEastAsia" w:cs="Tahoma" w:hint="eastAsia"/>
          <w:kern w:val="0"/>
          <w:szCs w:val="24"/>
        </w:rPr>
        <w:t>出現</w:t>
      </w:r>
      <w:proofErr w:type="gramStart"/>
      <w:r w:rsidR="00F42B1E" w:rsidRPr="00ED51CA">
        <w:rPr>
          <w:rFonts w:asciiTheme="minorEastAsia" w:hAnsiTheme="minorEastAsia" w:cs="Tahoma" w:hint="eastAsia"/>
          <w:kern w:val="0"/>
          <w:szCs w:val="24"/>
        </w:rPr>
        <w:t>流感樣症狀</w:t>
      </w:r>
      <w:proofErr w:type="gramEnd"/>
      <w:r w:rsidR="00E40745" w:rsidRPr="00ED51CA">
        <w:rPr>
          <w:rFonts w:asciiTheme="minorEastAsia" w:hAnsiTheme="minorEastAsia" w:cs="Tahoma" w:hint="eastAsia"/>
          <w:kern w:val="0"/>
          <w:szCs w:val="24"/>
        </w:rPr>
        <w:t>，</w:t>
      </w:r>
      <w:r w:rsidR="00624072" w:rsidRPr="00ED51CA">
        <w:rPr>
          <w:rFonts w:asciiTheme="minorEastAsia" w:hAnsiTheme="minorEastAsia" w:cs="Tahoma" w:hint="eastAsia"/>
          <w:kern w:val="0"/>
          <w:szCs w:val="24"/>
        </w:rPr>
        <w:t>2男5女，年齡為5歲，從1月11日起出現發熱、咳嗽、流</w:t>
      </w:r>
      <w:proofErr w:type="gramStart"/>
      <w:r w:rsidR="00624072" w:rsidRPr="00ED51CA">
        <w:rPr>
          <w:rFonts w:asciiTheme="minorEastAsia" w:hAnsiTheme="minorEastAsia" w:cs="Tahoma" w:hint="eastAsia"/>
          <w:kern w:val="0"/>
          <w:szCs w:val="24"/>
        </w:rPr>
        <w:t>涕</w:t>
      </w:r>
      <w:proofErr w:type="gramEnd"/>
      <w:r w:rsidR="00624072" w:rsidRPr="00ED51CA">
        <w:rPr>
          <w:rFonts w:asciiTheme="minorEastAsia" w:hAnsiTheme="minorEastAsia" w:cs="Tahoma" w:hint="eastAsia"/>
          <w:kern w:val="0"/>
          <w:szCs w:val="24"/>
        </w:rPr>
        <w:t>等上呼吸道症狀。</w:t>
      </w:r>
      <w:r w:rsidR="009603A4" w:rsidRPr="00ED51CA">
        <w:rPr>
          <w:rFonts w:asciiTheme="minorEastAsia" w:hAnsiTheme="minorEastAsia" w:cs="Tahoma" w:hint="eastAsia"/>
          <w:kern w:val="0"/>
          <w:szCs w:val="24"/>
        </w:rPr>
        <w:t>以上患者已到醫療機構診治，患者病情穩定，無住院及出現其他嚴重併發症的個案。部分</w:t>
      </w:r>
      <w:r w:rsidR="009603A4" w:rsidRPr="00ED51CA">
        <w:rPr>
          <w:rFonts w:asciiTheme="minorEastAsia" w:hAnsiTheme="minorEastAsia" w:hint="eastAsia"/>
          <w:kern w:val="0"/>
          <w:szCs w:val="24"/>
        </w:rPr>
        <w:t>患者已接種2018</w:t>
      </w:r>
      <w:r w:rsidR="004E0B98" w:rsidRPr="00ED51CA">
        <w:rPr>
          <w:rFonts w:asciiTheme="minorEastAsia" w:hAnsiTheme="minorEastAsia" w:hint="eastAsia"/>
          <w:kern w:val="0"/>
          <w:szCs w:val="24"/>
        </w:rPr>
        <w:t>至</w:t>
      </w:r>
      <w:r w:rsidR="009603A4" w:rsidRPr="00ED51CA">
        <w:rPr>
          <w:rFonts w:asciiTheme="minorEastAsia" w:hAnsiTheme="minorEastAsia" w:hint="eastAsia"/>
          <w:kern w:val="0"/>
          <w:szCs w:val="24"/>
        </w:rPr>
        <w:t>2019年度季節性流感疫苗。</w:t>
      </w:r>
      <w:r w:rsidR="009603A4" w:rsidRPr="00ED51CA">
        <w:rPr>
          <w:rFonts w:asciiTheme="minorEastAsia" w:hAnsiTheme="minorEastAsia" w:cs="Tahoma" w:hint="eastAsia"/>
          <w:kern w:val="0"/>
          <w:szCs w:val="24"/>
        </w:rPr>
        <w:t>衛生局已安排採集部分患者的呼吸道樣本送檢，有關學校已加強清潔消毒和保持室內空氣流通等感染控制措施及嚴格執行患者隔離的規定。</w:t>
      </w:r>
    </w:p>
    <w:p w:rsidR="004D62A1" w:rsidRDefault="004D62A1" w:rsidP="00226CD3">
      <w:pPr>
        <w:adjustRightInd w:val="0"/>
        <w:snapToGrid w:val="0"/>
        <w:spacing w:line="400" w:lineRule="exact"/>
        <w:ind w:firstLineChars="200" w:firstLine="480"/>
        <w:jc w:val="both"/>
        <w:rPr>
          <w:rFonts w:asciiTheme="minorEastAsia" w:hAnsiTheme="minorEastAsia" w:cs="Tahoma"/>
          <w:kern w:val="0"/>
          <w:szCs w:val="24"/>
        </w:rPr>
      </w:pPr>
    </w:p>
    <w:p w:rsidR="003A2848" w:rsidRPr="00ED51CA" w:rsidRDefault="0096095C" w:rsidP="00226CD3">
      <w:pPr>
        <w:adjustRightInd w:val="0"/>
        <w:snapToGrid w:val="0"/>
        <w:spacing w:line="400" w:lineRule="exact"/>
        <w:ind w:firstLineChars="200" w:firstLine="480"/>
        <w:jc w:val="both"/>
        <w:rPr>
          <w:rFonts w:asciiTheme="minorEastAsia" w:hAnsiTheme="minorEastAsia"/>
          <w:szCs w:val="24"/>
        </w:rPr>
      </w:pPr>
      <w:r w:rsidRPr="00ED51CA">
        <w:rPr>
          <w:rFonts w:asciiTheme="minorEastAsia" w:hAnsiTheme="minorEastAsia" w:hint="eastAsia"/>
          <w:szCs w:val="24"/>
        </w:rPr>
        <w:t>衛生局提醒居民，為減少患上流感或其他上呼吸道傳染性疾病，應採取以下措施：</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每年接種季節性流感疫苗</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確保自己及家人睡眠充足，飲食均衡以及勤做運動</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保持良好的個人衛生習慣，勤洗手</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lastRenderedPageBreak/>
        <w:t>打噴嚏或咳嗽時應用紙巾掩着口鼻，用紙巾包好痰涎及分泌物，放入有蓋的垃圾桶內，及儘快洗手；沒有紙巾時應用肘部掩着口鼻，而不應用手掌掩着口鼻</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保持空氣流通及良好的環境衛生</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避免前往人</w:t>
      </w:r>
      <w:proofErr w:type="gramStart"/>
      <w:r w:rsidRPr="00ED51CA">
        <w:rPr>
          <w:rFonts w:asciiTheme="minorEastAsia" w:hAnsiTheme="minorEastAsia" w:cs="新細明體" w:hint="eastAsia"/>
          <w:kern w:val="0"/>
          <w:szCs w:val="24"/>
        </w:rPr>
        <w:t>多擠迫</w:t>
      </w:r>
      <w:proofErr w:type="gramEnd"/>
      <w:r w:rsidRPr="00ED51CA">
        <w:rPr>
          <w:rFonts w:asciiTheme="minorEastAsia" w:hAnsiTheme="minorEastAsia" w:cs="新細明體" w:hint="eastAsia"/>
          <w:kern w:val="0"/>
          <w:szCs w:val="24"/>
        </w:rPr>
        <w:t>的地方</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凡有感冒病徵、需要照顧病人及進入醫院及診所的人士，都應戴上口罩</w:t>
      </w:r>
      <w:r w:rsidRPr="00ED51CA">
        <w:rPr>
          <w:rFonts w:asciiTheme="minorEastAsia" w:hAnsiTheme="minorEastAsia" w:cs="新細明體"/>
          <w:kern w:val="0"/>
          <w:szCs w:val="24"/>
        </w:rPr>
        <w:t>；</w:t>
      </w:r>
    </w:p>
    <w:p w:rsidR="003A2848" w:rsidRPr="00ED51CA" w:rsidRDefault="0096095C" w:rsidP="00226CD3">
      <w:pPr>
        <w:widowControl/>
        <w:numPr>
          <w:ilvl w:val="0"/>
          <w:numId w:val="1"/>
        </w:numPr>
        <w:adjustRightInd w:val="0"/>
        <w:snapToGrid w:val="0"/>
        <w:spacing w:line="400" w:lineRule="exact"/>
        <w:jc w:val="both"/>
        <w:rPr>
          <w:rFonts w:asciiTheme="minorEastAsia" w:hAnsiTheme="minorEastAsia" w:cs="Times New Roman"/>
          <w:kern w:val="0"/>
          <w:szCs w:val="24"/>
        </w:rPr>
      </w:pPr>
      <w:r w:rsidRPr="00ED51CA">
        <w:rPr>
          <w:rFonts w:asciiTheme="minorEastAsia" w:hAnsiTheme="minorEastAsia" w:cs="新細明體" w:hint="eastAsia"/>
          <w:kern w:val="0"/>
          <w:szCs w:val="24"/>
        </w:rPr>
        <w:t>如有不適，</w:t>
      </w:r>
      <w:r w:rsidRPr="00ED51CA">
        <w:rPr>
          <w:rFonts w:asciiTheme="minorEastAsia" w:hAnsiTheme="minorEastAsia" w:cs="新細明體" w:hint="eastAsia"/>
          <w:color w:val="000000" w:themeColor="text1"/>
          <w:kern w:val="0"/>
          <w:szCs w:val="24"/>
        </w:rPr>
        <w:t>及時</w:t>
      </w:r>
      <w:r w:rsidRPr="00ED51CA">
        <w:rPr>
          <w:rFonts w:asciiTheme="minorEastAsia" w:hAnsiTheme="minorEastAsia" w:cs="新細明體" w:hint="eastAsia"/>
          <w:kern w:val="0"/>
          <w:szCs w:val="24"/>
        </w:rPr>
        <w:t>就診及留在家中休息</w:t>
      </w:r>
      <w:r w:rsidRPr="00ED51CA">
        <w:rPr>
          <w:rFonts w:asciiTheme="minorEastAsia" w:hAnsiTheme="minorEastAsia" w:cs="新細明體"/>
          <w:kern w:val="0"/>
          <w:szCs w:val="24"/>
        </w:rPr>
        <w:t>。</w:t>
      </w:r>
    </w:p>
    <w:p w:rsidR="003A2848" w:rsidRPr="00ED51CA" w:rsidRDefault="003A2848" w:rsidP="00226CD3">
      <w:pPr>
        <w:adjustRightInd w:val="0"/>
        <w:snapToGrid w:val="0"/>
        <w:spacing w:line="400" w:lineRule="exact"/>
        <w:jc w:val="both"/>
        <w:rPr>
          <w:rFonts w:asciiTheme="minorEastAsia" w:hAnsiTheme="minorEastAsia"/>
          <w:szCs w:val="24"/>
        </w:rPr>
      </w:pPr>
    </w:p>
    <w:p w:rsidR="003A2848" w:rsidRDefault="0096095C" w:rsidP="00226CD3">
      <w:pPr>
        <w:adjustRightInd w:val="0"/>
        <w:snapToGrid w:val="0"/>
        <w:spacing w:line="400" w:lineRule="exact"/>
        <w:ind w:firstLine="360"/>
        <w:jc w:val="both"/>
        <w:rPr>
          <w:rFonts w:asciiTheme="minorEastAsia" w:hAnsiTheme="minorEastAsia"/>
          <w:szCs w:val="24"/>
        </w:rPr>
      </w:pPr>
      <w:r w:rsidRPr="00ED51CA">
        <w:rPr>
          <w:rFonts w:asciiTheme="minorEastAsia" w:hAnsiTheme="minorEastAsia" w:hint="eastAsia"/>
          <w:szCs w:val="24"/>
        </w:rPr>
        <w:t>有關詳情可查閱衛生局網頁http://www.ssm.gov.mo/csr或致電熱線電話28700800。</w:t>
      </w:r>
    </w:p>
    <w:p w:rsidR="007F4718" w:rsidRDefault="007F4718" w:rsidP="007C186A">
      <w:pPr>
        <w:adjustRightInd w:val="0"/>
        <w:snapToGrid w:val="0"/>
        <w:spacing w:line="400" w:lineRule="exact"/>
        <w:jc w:val="both"/>
        <w:rPr>
          <w:rFonts w:asciiTheme="minorEastAsia" w:hAnsiTheme="minorEastAsia"/>
          <w:szCs w:val="24"/>
        </w:rPr>
      </w:pPr>
    </w:p>
    <w:p w:rsidR="007F4718" w:rsidRDefault="007F4718" w:rsidP="007C186A">
      <w:pPr>
        <w:adjustRightInd w:val="0"/>
        <w:snapToGrid w:val="0"/>
        <w:spacing w:line="400" w:lineRule="exact"/>
        <w:jc w:val="both"/>
        <w:rPr>
          <w:rFonts w:asciiTheme="minorEastAsia" w:hAnsiTheme="minorEastAsia"/>
          <w:szCs w:val="24"/>
        </w:rPr>
      </w:pPr>
      <w:r>
        <w:rPr>
          <w:rFonts w:asciiTheme="minorEastAsia" w:hAnsiTheme="minorEastAsia" w:hint="eastAsia"/>
          <w:szCs w:val="24"/>
        </w:rPr>
        <w:t>圖片：</w:t>
      </w:r>
      <w:r w:rsidRPr="007F4718">
        <w:rPr>
          <w:rFonts w:asciiTheme="minorEastAsia" w:hAnsiTheme="minorEastAsia" w:hint="eastAsia"/>
          <w:szCs w:val="24"/>
        </w:rPr>
        <w:t>衛生局</w:t>
      </w:r>
      <w:proofErr w:type="gramStart"/>
      <w:r w:rsidRPr="007F4718">
        <w:rPr>
          <w:rFonts w:asciiTheme="minorEastAsia" w:hAnsiTheme="minorEastAsia" w:hint="eastAsia"/>
          <w:szCs w:val="24"/>
        </w:rPr>
        <w:t>公佈本澳流</w:t>
      </w:r>
      <w:proofErr w:type="gramEnd"/>
      <w:r w:rsidRPr="007F4718">
        <w:rPr>
          <w:rFonts w:asciiTheme="minorEastAsia" w:hAnsiTheme="minorEastAsia" w:hint="eastAsia"/>
          <w:szCs w:val="24"/>
        </w:rPr>
        <w:t>感最新情況</w:t>
      </w:r>
    </w:p>
    <w:p w:rsidR="007F4718" w:rsidRDefault="007F4718" w:rsidP="007C186A">
      <w:pPr>
        <w:adjustRightInd w:val="0"/>
        <w:snapToGrid w:val="0"/>
        <w:jc w:val="both"/>
        <w:rPr>
          <w:rFonts w:asciiTheme="minorEastAsia" w:hAnsiTheme="minorEastAsia"/>
          <w:szCs w:val="24"/>
        </w:rPr>
      </w:pPr>
      <w:r>
        <w:rPr>
          <w:rFonts w:asciiTheme="minorEastAsia" w:hAnsiTheme="minorEastAsia"/>
          <w:noProof/>
          <w:szCs w:val="24"/>
        </w:rPr>
        <w:drawing>
          <wp:inline distT="0" distB="0" distL="0" distR="0" wp14:anchorId="74DA37AA" wp14:editId="72967063">
            <wp:extent cx="5267325" cy="3410585"/>
            <wp:effectExtent l="0" t="0" r="9525" b="0"/>
            <wp:docPr id="1" name="圖片 1" descr="C:\Users\0203182\Desktop\Mandy-Media\04-每日新聞稿\2018\處理中\DATE6863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03182\Desktop\Mandy-Media\04-每日新聞稿\2018\處理中\DATE6863new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325" cy="3410585"/>
                    </a:xfrm>
                    <a:prstGeom prst="rect">
                      <a:avLst/>
                    </a:prstGeom>
                    <a:noFill/>
                    <a:ln>
                      <a:noFill/>
                    </a:ln>
                  </pic:spPr>
                </pic:pic>
              </a:graphicData>
            </a:graphic>
          </wp:inline>
        </w:drawing>
      </w:r>
    </w:p>
    <w:p w:rsidR="007F4718" w:rsidRPr="00ED51CA" w:rsidRDefault="007F4718" w:rsidP="007C186A">
      <w:pPr>
        <w:adjustRightInd w:val="0"/>
        <w:snapToGrid w:val="0"/>
        <w:spacing w:line="400" w:lineRule="exact"/>
        <w:jc w:val="both"/>
        <w:rPr>
          <w:rFonts w:asciiTheme="minorEastAsia" w:hAnsiTheme="minorEastAsia"/>
          <w:szCs w:val="24"/>
        </w:rPr>
      </w:pPr>
    </w:p>
    <w:sectPr w:rsidR="007F4718" w:rsidRPr="00ED51C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98" w:rsidRDefault="00EE1D98"/>
  </w:endnote>
  <w:endnote w:type="continuationSeparator" w:id="0">
    <w:p w:rsidR="00EE1D98" w:rsidRDefault="00EE1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98" w:rsidRDefault="00EE1D98"/>
  </w:footnote>
  <w:footnote w:type="continuationSeparator" w:id="0">
    <w:p w:rsidR="00EE1D98" w:rsidRDefault="00EE1D9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5349"/>
    <w:multiLevelType w:val="multilevel"/>
    <w:tmpl w:val="657A534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48"/>
    <w:rsid w:val="00013382"/>
    <w:rsid w:val="00085265"/>
    <w:rsid w:val="000F637A"/>
    <w:rsid w:val="001178E6"/>
    <w:rsid w:val="0012130C"/>
    <w:rsid w:val="00191D8D"/>
    <w:rsid w:val="001D78F9"/>
    <w:rsid w:val="001E446D"/>
    <w:rsid w:val="002016A9"/>
    <w:rsid w:val="00226CD3"/>
    <w:rsid w:val="002761DE"/>
    <w:rsid w:val="00287ED8"/>
    <w:rsid w:val="002C091F"/>
    <w:rsid w:val="00301BAC"/>
    <w:rsid w:val="0033491A"/>
    <w:rsid w:val="00357A6A"/>
    <w:rsid w:val="003A2848"/>
    <w:rsid w:val="003E659A"/>
    <w:rsid w:val="003F2949"/>
    <w:rsid w:val="00402274"/>
    <w:rsid w:val="00411FEA"/>
    <w:rsid w:val="004259A7"/>
    <w:rsid w:val="00450B86"/>
    <w:rsid w:val="004D62A1"/>
    <w:rsid w:val="004E0B98"/>
    <w:rsid w:val="004F2929"/>
    <w:rsid w:val="005320EC"/>
    <w:rsid w:val="005438A2"/>
    <w:rsid w:val="00583435"/>
    <w:rsid w:val="005C67AE"/>
    <w:rsid w:val="00624072"/>
    <w:rsid w:val="006321FC"/>
    <w:rsid w:val="00635884"/>
    <w:rsid w:val="0064584C"/>
    <w:rsid w:val="00653123"/>
    <w:rsid w:val="0066704A"/>
    <w:rsid w:val="00674D01"/>
    <w:rsid w:val="00683D2B"/>
    <w:rsid w:val="006849C3"/>
    <w:rsid w:val="00684DE5"/>
    <w:rsid w:val="006A6334"/>
    <w:rsid w:val="006E1EED"/>
    <w:rsid w:val="00783F39"/>
    <w:rsid w:val="007C186A"/>
    <w:rsid w:val="007C6A92"/>
    <w:rsid w:val="007F4718"/>
    <w:rsid w:val="0080318A"/>
    <w:rsid w:val="0083524F"/>
    <w:rsid w:val="008548DA"/>
    <w:rsid w:val="008573AE"/>
    <w:rsid w:val="008B6732"/>
    <w:rsid w:val="008C279F"/>
    <w:rsid w:val="008D716E"/>
    <w:rsid w:val="009603A4"/>
    <w:rsid w:val="0096095C"/>
    <w:rsid w:val="00961337"/>
    <w:rsid w:val="00984660"/>
    <w:rsid w:val="009A6917"/>
    <w:rsid w:val="00A04083"/>
    <w:rsid w:val="00A2127D"/>
    <w:rsid w:val="00A90AAB"/>
    <w:rsid w:val="00C738B5"/>
    <w:rsid w:val="00CB6ECD"/>
    <w:rsid w:val="00CF6E35"/>
    <w:rsid w:val="00D345A8"/>
    <w:rsid w:val="00D46B54"/>
    <w:rsid w:val="00E17052"/>
    <w:rsid w:val="00E40745"/>
    <w:rsid w:val="00EC23AD"/>
    <w:rsid w:val="00EC6264"/>
    <w:rsid w:val="00ED51CA"/>
    <w:rsid w:val="00EE1D98"/>
    <w:rsid w:val="00EE2AD5"/>
    <w:rsid w:val="00F42B1E"/>
    <w:rsid w:val="00F44F27"/>
    <w:rsid w:val="00F458EE"/>
    <w:rsid w:val="00F724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unhideWhenUsed="0"/>
    <w:lsdException w:name="Table Subtle 2" w:semiHidden="0" w:unhideWhenUsed="0"/>
    <w:lsdException w:name="Table Web 3" w:semiHidden="0" w:unhideWhenUsed="0"/>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Plain Text"/>
    <w:basedOn w:val="a"/>
    <w:link w:val="a6"/>
    <w:uiPriority w:val="99"/>
    <w:unhideWhenUsed/>
    <w:qFormat/>
    <w:rPr>
      <w:rFonts w:ascii="Calibri" w:eastAsia="新細明體" w:hAnsi="Courier New" w:cs="Courier New"/>
      <w:szCs w:val="24"/>
    </w:rPr>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8">
    <w:name w:val="頁尾 字元"/>
    <w:basedOn w:val="a0"/>
    <w:link w:val="a7"/>
    <w:uiPriority w:val="99"/>
    <w:rPr>
      <w:sz w:val="20"/>
      <w:szCs w:val="20"/>
    </w:rPr>
  </w:style>
  <w:style w:type="paragraph" w:customStyle="1" w:styleId="gcsmessage">
    <w:name w:val="gcs_message"/>
    <w:basedOn w:val="a"/>
    <w:pPr>
      <w:widowControl/>
      <w:spacing w:before="100" w:beforeAutospacing="1" w:after="100" w:afterAutospacing="1"/>
    </w:pPr>
    <w:rPr>
      <w:rFonts w:ascii="新細明體" w:eastAsia="新細明體" w:hAnsi="新細明體" w:cs="新細明體"/>
      <w:kern w:val="0"/>
      <w:szCs w:val="24"/>
    </w:rPr>
  </w:style>
  <w:style w:type="paragraph" w:customStyle="1" w:styleId="1">
    <w:name w:val="無間距1"/>
    <w:basedOn w:val="a"/>
    <w:link w:val="ab"/>
    <w:uiPriority w:val="1"/>
    <w:qFormat/>
    <w:pPr>
      <w:widowControl/>
    </w:pPr>
    <w:rPr>
      <w:rFonts w:ascii="Calibri" w:eastAsia="新細明體" w:hAnsi="Calibri" w:cs="Times New Roman"/>
      <w:kern w:val="0"/>
      <w:sz w:val="22"/>
      <w:lang w:eastAsia="en-US" w:bidi="en-US"/>
    </w:rPr>
  </w:style>
  <w:style w:type="character" w:customStyle="1" w:styleId="ab">
    <w:name w:val="無間距 字元"/>
    <w:basedOn w:val="a0"/>
    <w:link w:val="1"/>
    <w:uiPriority w:val="1"/>
    <w:qFormat/>
    <w:rPr>
      <w:rFonts w:ascii="Calibri" w:eastAsia="新細明體" w:hAnsi="Calibri" w:cs="Times New Roman"/>
      <w:kern w:val="0"/>
      <w:sz w:val="22"/>
      <w:lang w:eastAsia="en-US" w:bidi="en-US"/>
    </w:rPr>
  </w:style>
  <w:style w:type="character" w:customStyle="1" w:styleId="a6">
    <w:name w:val="純文字 字元"/>
    <w:basedOn w:val="a0"/>
    <w:link w:val="a5"/>
    <w:uiPriority w:val="99"/>
    <w:rPr>
      <w:rFonts w:ascii="Calibri" w:eastAsia="新細明體" w:hAnsi="Courier New" w:cs="Courier New"/>
      <w:szCs w:val="24"/>
    </w:rPr>
  </w:style>
  <w:style w:type="character" w:customStyle="1" w:styleId="aa">
    <w:name w:val="註解方塊文字 字元"/>
    <w:basedOn w:val="a0"/>
    <w:link w:val="a9"/>
    <w:uiPriority w:val="99"/>
    <w:semiHidden/>
    <w:qFormat/>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semiHidden="0" w:unhideWhenUsed="0"/>
    <w:lsdException w:name="Table Subtle 2" w:semiHidden="0" w:unhideWhenUsed="0"/>
    <w:lsdException w:name="Table Web 3" w:semiHidden="0" w:unhideWhenUsed="0"/>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Plain Text"/>
    <w:basedOn w:val="a"/>
    <w:link w:val="a6"/>
    <w:uiPriority w:val="99"/>
    <w:unhideWhenUsed/>
    <w:qFormat/>
    <w:rPr>
      <w:rFonts w:ascii="Calibri" w:eastAsia="新細明體" w:hAnsi="Courier New" w:cs="Courier New"/>
      <w:szCs w:val="24"/>
    </w:rPr>
  </w:style>
  <w:style w:type="paragraph" w:styleId="a7">
    <w:name w:val="footer"/>
    <w:basedOn w:val="a"/>
    <w:link w:val="a8"/>
    <w:uiPriority w:val="99"/>
    <w:unhideWhenUsed/>
    <w:qFormat/>
    <w:pPr>
      <w:tabs>
        <w:tab w:val="center" w:pos="4153"/>
        <w:tab w:val="right" w:pos="8306"/>
      </w:tabs>
      <w:snapToGrid w:val="0"/>
    </w:pPr>
    <w:rPr>
      <w:sz w:val="20"/>
      <w:szCs w:val="20"/>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character" w:customStyle="1" w:styleId="a4">
    <w:name w:val="頁首 字元"/>
    <w:basedOn w:val="a0"/>
    <w:link w:val="a3"/>
    <w:uiPriority w:val="99"/>
    <w:qFormat/>
    <w:rPr>
      <w:sz w:val="20"/>
      <w:szCs w:val="20"/>
    </w:rPr>
  </w:style>
  <w:style w:type="character" w:customStyle="1" w:styleId="a8">
    <w:name w:val="頁尾 字元"/>
    <w:basedOn w:val="a0"/>
    <w:link w:val="a7"/>
    <w:uiPriority w:val="99"/>
    <w:rPr>
      <w:sz w:val="20"/>
      <w:szCs w:val="20"/>
    </w:rPr>
  </w:style>
  <w:style w:type="paragraph" w:customStyle="1" w:styleId="gcsmessage">
    <w:name w:val="gcs_message"/>
    <w:basedOn w:val="a"/>
    <w:pPr>
      <w:widowControl/>
      <w:spacing w:before="100" w:beforeAutospacing="1" w:after="100" w:afterAutospacing="1"/>
    </w:pPr>
    <w:rPr>
      <w:rFonts w:ascii="新細明體" w:eastAsia="新細明體" w:hAnsi="新細明體" w:cs="新細明體"/>
      <w:kern w:val="0"/>
      <w:szCs w:val="24"/>
    </w:rPr>
  </w:style>
  <w:style w:type="paragraph" w:customStyle="1" w:styleId="1">
    <w:name w:val="無間距1"/>
    <w:basedOn w:val="a"/>
    <w:link w:val="ab"/>
    <w:uiPriority w:val="1"/>
    <w:qFormat/>
    <w:pPr>
      <w:widowControl/>
    </w:pPr>
    <w:rPr>
      <w:rFonts w:ascii="Calibri" w:eastAsia="新細明體" w:hAnsi="Calibri" w:cs="Times New Roman"/>
      <w:kern w:val="0"/>
      <w:sz w:val="22"/>
      <w:lang w:eastAsia="en-US" w:bidi="en-US"/>
    </w:rPr>
  </w:style>
  <w:style w:type="character" w:customStyle="1" w:styleId="ab">
    <w:name w:val="無間距 字元"/>
    <w:basedOn w:val="a0"/>
    <w:link w:val="1"/>
    <w:uiPriority w:val="1"/>
    <w:qFormat/>
    <w:rPr>
      <w:rFonts w:ascii="Calibri" w:eastAsia="新細明體" w:hAnsi="Calibri" w:cs="Times New Roman"/>
      <w:kern w:val="0"/>
      <w:sz w:val="22"/>
      <w:lang w:eastAsia="en-US" w:bidi="en-US"/>
    </w:rPr>
  </w:style>
  <w:style w:type="character" w:customStyle="1" w:styleId="a6">
    <w:name w:val="純文字 字元"/>
    <w:basedOn w:val="a0"/>
    <w:link w:val="a5"/>
    <w:uiPriority w:val="99"/>
    <w:rPr>
      <w:rFonts w:ascii="Calibri" w:eastAsia="新細明體" w:hAnsi="Courier New" w:cs="Courier New"/>
      <w:szCs w:val="24"/>
    </w:rPr>
  </w:style>
  <w:style w:type="character" w:customStyle="1" w:styleId="aa">
    <w:name w:val="註解方塊文字 字元"/>
    <w:basedOn w:val="a0"/>
    <w:link w:val="a9"/>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1762</Characters>
  <Application>Microsoft Office Word</Application>
  <DocSecurity>0</DocSecurity>
  <Lines>14</Lines>
  <Paragraphs>4</Paragraphs>
  <ScaleCrop>false</ScaleCrop>
  <Company>S.S</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Annie481</dc:creator>
  <cp:lastModifiedBy>Ho Pui Shan 何佩珊</cp:lastModifiedBy>
  <cp:revision>3</cp:revision>
  <dcterms:created xsi:type="dcterms:W3CDTF">2019-01-16T14:44:00Z</dcterms:created>
  <dcterms:modified xsi:type="dcterms:W3CDTF">2019-01-16T14:44:00Z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2052-9.2.1</vt:lpwstr>
  </property>
</Properties>
</file>