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BC3" w:rsidRPr="00504339" w:rsidRDefault="00333BC3" w:rsidP="00475288">
      <w:pPr>
        <w:shd w:val="clear" w:color="auto" w:fill="FFFFFF"/>
        <w:spacing w:line="280" w:lineRule="atLeast"/>
        <w:jc w:val="center"/>
        <w:rPr>
          <w:rFonts w:eastAsia="新細明體"/>
          <w:b/>
          <w:snapToGrid w:val="0"/>
          <w:color w:val="000000"/>
          <w:szCs w:val="24"/>
        </w:rPr>
      </w:pPr>
      <w:r w:rsidRPr="00504339">
        <w:rPr>
          <w:rFonts w:eastAsia="新細明體"/>
          <w:b/>
          <w:snapToGrid w:val="0"/>
          <w:color w:val="000000"/>
          <w:szCs w:val="24"/>
        </w:rPr>
        <w:t>Press Release</w:t>
      </w:r>
    </w:p>
    <w:p w:rsidR="00333BC3" w:rsidRPr="00504339" w:rsidRDefault="00333BC3" w:rsidP="00475288">
      <w:pPr>
        <w:shd w:val="clear" w:color="auto" w:fill="FFFFFF"/>
        <w:spacing w:line="280" w:lineRule="atLeast"/>
        <w:jc w:val="center"/>
        <w:rPr>
          <w:rFonts w:eastAsia="新細明體"/>
          <w:b/>
          <w:snapToGrid w:val="0"/>
          <w:color w:val="000000"/>
          <w:szCs w:val="24"/>
        </w:rPr>
      </w:pPr>
      <w:r w:rsidRPr="00504339">
        <w:rPr>
          <w:rFonts w:eastAsia="新細明體"/>
          <w:b/>
          <w:snapToGrid w:val="0"/>
          <w:color w:val="000000"/>
          <w:szCs w:val="24"/>
        </w:rPr>
        <w:t>5 December 2018</w:t>
      </w:r>
    </w:p>
    <w:p w:rsidR="00280978" w:rsidRPr="00504339" w:rsidRDefault="00280978" w:rsidP="00475288">
      <w:pPr>
        <w:shd w:val="clear" w:color="auto" w:fill="FFFFFF"/>
        <w:spacing w:line="280" w:lineRule="atLeast"/>
        <w:jc w:val="center"/>
        <w:rPr>
          <w:rFonts w:eastAsia="新細明體"/>
          <w:b/>
          <w:snapToGrid w:val="0"/>
          <w:color w:val="000000"/>
          <w:szCs w:val="24"/>
        </w:rPr>
      </w:pPr>
    </w:p>
    <w:p w:rsidR="00504339" w:rsidRPr="00504339" w:rsidRDefault="00504339" w:rsidP="00090498">
      <w:pPr>
        <w:shd w:val="clear" w:color="auto" w:fill="FFFFFF"/>
        <w:spacing w:line="280" w:lineRule="atLeast"/>
        <w:jc w:val="center"/>
        <w:rPr>
          <w:rFonts w:eastAsiaTheme="minorEastAsia"/>
          <w:b/>
          <w:szCs w:val="24"/>
        </w:rPr>
      </w:pPr>
      <w:r w:rsidRPr="00504339">
        <w:rPr>
          <w:rFonts w:eastAsiaTheme="minorEastAsia"/>
          <w:b/>
          <w:szCs w:val="24"/>
        </w:rPr>
        <w:t>Consumer Council announced annual result of “Certified Shops”</w:t>
      </w:r>
    </w:p>
    <w:p w:rsidR="000621DE" w:rsidRDefault="00504339" w:rsidP="00967CEC">
      <w:pPr>
        <w:shd w:val="clear" w:color="auto" w:fill="FFFFFF"/>
        <w:spacing w:line="280" w:lineRule="atLeast"/>
        <w:jc w:val="center"/>
        <w:rPr>
          <w:rFonts w:eastAsiaTheme="minorEastAsia"/>
          <w:szCs w:val="24"/>
        </w:rPr>
      </w:pPr>
      <w:r w:rsidRPr="00504339">
        <w:rPr>
          <w:rFonts w:eastAsiaTheme="minorEastAsia"/>
          <w:b/>
          <w:szCs w:val="24"/>
        </w:rPr>
        <w:t>Over 1,000 shops awarded emblem for next year</w:t>
      </w:r>
    </w:p>
    <w:p w:rsidR="00967CEC" w:rsidRPr="00967CEC" w:rsidRDefault="00967CEC" w:rsidP="00967CEC">
      <w:pPr>
        <w:shd w:val="clear" w:color="auto" w:fill="FFFFFF"/>
        <w:spacing w:line="280" w:lineRule="atLeast"/>
        <w:jc w:val="center"/>
        <w:rPr>
          <w:rFonts w:eastAsiaTheme="minorEastAsia"/>
          <w:szCs w:val="24"/>
        </w:rPr>
      </w:pPr>
    </w:p>
    <w:p w:rsidR="00504339" w:rsidRDefault="00B4742F" w:rsidP="00967CEC">
      <w:pPr>
        <w:widowControl/>
        <w:adjustRightInd/>
        <w:spacing w:beforeLines="50" w:before="180" w:afterLines="50" w:after="180"/>
        <w:rPr>
          <w:rStyle w:val="a8"/>
          <w:rFonts w:eastAsiaTheme="minorEastAsia"/>
          <w:color w:val="000000"/>
          <w:szCs w:val="24"/>
          <w:u w:val="none"/>
          <w:lang w:eastAsia="zh-HK"/>
        </w:rPr>
      </w:pPr>
      <w:r w:rsidRPr="00504339">
        <w:rPr>
          <w:rStyle w:val="a8"/>
          <w:rFonts w:eastAsiaTheme="minorEastAsia"/>
          <w:color w:val="000000"/>
          <w:szCs w:val="24"/>
          <w:u w:val="none"/>
        </w:rPr>
        <w:tab/>
      </w:r>
      <w:r w:rsidR="00C1364E">
        <w:rPr>
          <w:rStyle w:val="a8"/>
          <w:rFonts w:eastAsiaTheme="minorEastAsia"/>
          <w:color w:val="000000"/>
          <w:szCs w:val="24"/>
          <w:u w:val="none"/>
          <w:lang w:eastAsia="zh-HK"/>
        </w:rPr>
        <w:t xml:space="preserve">The Consumer Council announced the annual assessment result of “Certified Shops”, 1,040 shops passed this year’s assessment and are awarded the 2019 “Certified Shop” emblem, over 800 shops are graded B or above, and 13 of them are graded “Class A Certified Shops”. The Consumer Council </w:t>
      </w:r>
      <w:r w:rsidR="00AC3818">
        <w:rPr>
          <w:rStyle w:val="a8"/>
          <w:rFonts w:eastAsiaTheme="minorEastAsia"/>
          <w:color w:val="000000"/>
          <w:szCs w:val="24"/>
          <w:u w:val="none"/>
          <w:lang w:eastAsia="zh-HK"/>
        </w:rPr>
        <w:t>awarded the “Class A Certified Shops” on a ceremony held on 5</w:t>
      </w:r>
      <w:r w:rsidR="00AC3818" w:rsidRPr="00AC3818">
        <w:rPr>
          <w:rStyle w:val="a8"/>
          <w:rFonts w:eastAsiaTheme="minorEastAsia"/>
          <w:color w:val="000000"/>
          <w:szCs w:val="24"/>
          <w:u w:val="none"/>
          <w:vertAlign w:val="superscript"/>
          <w:lang w:eastAsia="zh-HK"/>
        </w:rPr>
        <w:t>th</w:t>
      </w:r>
      <w:r w:rsidR="00AC3818">
        <w:rPr>
          <w:rStyle w:val="a8"/>
          <w:rFonts w:eastAsiaTheme="minorEastAsia"/>
          <w:color w:val="000000"/>
          <w:szCs w:val="24"/>
          <w:u w:val="none"/>
          <w:lang w:eastAsia="zh-HK"/>
        </w:rPr>
        <w:t xml:space="preserve"> December and encouraged all shops participating </w:t>
      </w:r>
      <w:r w:rsidR="00DB341E">
        <w:rPr>
          <w:rStyle w:val="a8"/>
          <w:rFonts w:eastAsiaTheme="minorEastAsia"/>
          <w:color w:val="000000"/>
          <w:szCs w:val="24"/>
          <w:u w:val="none"/>
          <w:lang w:eastAsia="zh-HK"/>
        </w:rPr>
        <w:t>in the mechanism to continue doing business with honesty and integrity to make Macao a safer and better shopping environment.</w:t>
      </w:r>
    </w:p>
    <w:p w:rsidR="00391A6F" w:rsidRPr="00504339" w:rsidRDefault="007B2B6A" w:rsidP="00967CEC">
      <w:pPr>
        <w:widowControl/>
        <w:adjustRightInd/>
        <w:spacing w:beforeLines="50" w:before="180" w:afterLines="50" w:after="180"/>
        <w:rPr>
          <w:rFonts w:eastAsiaTheme="minorEastAsia"/>
          <w:b/>
          <w:color w:val="000000"/>
          <w:szCs w:val="24"/>
          <w:lang w:eastAsia="zh-HK"/>
        </w:rPr>
      </w:pPr>
      <w:r w:rsidRPr="00504339">
        <w:rPr>
          <w:rFonts w:eastAsiaTheme="minorEastAsia"/>
          <w:color w:val="000000"/>
          <w:szCs w:val="24"/>
          <w:lang w:eastAsia="zh-HK"/>
        </w:rPr>
        <w:tab/>
      </w:r>
      <w:r w:rsidR="008E786C">
        <w:rPr>
          <w:rFonts w:eastAsiaTheme="minorEastAsia" w:hint="eastAsia"/>
          <w:b/>
          <w:color w:val="000000"/>
          <w:szCs w:val="24"/>
          <w:lang w:eastAsia="zh-HK"/>
        </w:rPr>
        <w:t>Improvements s</w:t>
      </w:r>
      <w:r w:rsidR="008E786C">
        <w:rPr>
          <w:rFonts w:eastAsiaTheme="minorEastAsia"/>
          <w:b/>
          <w:color w:val="000000"/>
          <w:szCs w:val="24"/>
          <w:lang w:eastAsia="zh-HK"/>
        </w:rPr>
        <w:t>een in annual assessment passing rate</w:t>
      </w:r>
    </w:p>
    <w:p w:rsidR="008E786C" w:rsidRDefault="008E786C" w:rsidP="00967CEC">
      <w:pPr>
        <w:shd w:val="clear" w:color="auto" w:fill="FFFFFF"/>
        <w:spacing w:beforeLines="20" w:before="72" w:afterLines="20" w:after="72"/>
        <w:ind w:firstLine="480"/>
        <w:rPr>
          <w:rFonts w:eastAsia="新細明體"/>
          <w:color w:val="000000"/>
          <w:szCs w:val="24"/>
        </w:rPr>
      </w:pPr>
      <w:r>
        <w:rPr>
          <w:rFonts w:eastAsia="新細明體"/>
          <w:color w:val="000000"/>
          <w:szCs w:val="24"/>
        </w:rPr>
        <w:t>About 1,3</w:t>
      </w:r>
      <w:r w:rsidRPr="00504339">
        <w:rPr>
          <w:rFonts w:eastAsia="新細明體"/>
          <w:color w:val="000000"/>
          <w:szCs w:val="24"/>
        </w:rPr>
        <w:t xml:space="preserve">00 </w:t>
      </w:r>
      <w:r>
        <w:rPr>
          <w:rFonts w:eastAsia="新細明體"/>
          <w:color w:val="000000"/>
          <w:szCs w:val="24"/>
        </w:rPr>
        <w:t xml:space="preserve">shops </w:t>
      </w:r>
      <w:r w:rsidRPr="00504339">
        <w:rPr>
          <w:rFonts w:eastAsia="新細明體"/>
          <w:color w:val="000000"/>
          <w:szCs w:val="24"/>
        </w:rPr>
        <w:t>wer</w:t>
      </w:r>
      <w:r>
        <w:rPr>
          <w:rFonts w:eastAsia="新細明體"/>
          <w:color w:val="000000"/>
          <w:szCs w:val="24"/>
        </w:rPr>
        <w:t>e assessed and evaluated in 2018</w:t>
      </w:r>
      <w:r w:rsidR="001121DC">
        <w:rPr>
          <w:rFonts w:eastAsia="新細明體"/>
          <w:color w:val="000000"/>
          <w:szCs w:val="24"/>
        </w:rPr>
        <w:t xml:space="preserve"> and </w:t>
      </w:r>
      <w:r>
        <w:rPr>
          <w:rFonts w:eastAsia="新細明體"/>
          <w:color w:val="000000"/>
          <w:szCs w:val="24"/>
        </w:rPr>
        <w:t>83 percent of them</w:t>
      </w:r>
      <w:r w:rsidRPr="00504339">
        <w:rPr>
          <w:rFonts w:eastAsia="新細明體"/>
          <w:color w:val="000000"/>
          <w:szCs w:val="24"/>
        </w:rPr>
        <w:t xml:space="preserve"> pass</w:t>
      </w:r>
      <w:r>
        <w:rPr>
          <w:rFonts w:eastAsia="新細明體"/>
          <w:color w:val="000000"/>
          <w:szCs w:val="24"/>
        </w:rPr>
        <w:t>ed</w:t>
      </w:r>
      <w:r w:rsidRPr="00504339">
        <w:rPr>
          <w:rFonts w:eastAsia="新細明體"/>
          <w:color w:val="000000"/>
          <w:szCs w:val="24"/>
        </w:rPr>
        <w:t xml:space="preserve"> the annual assessment, </w:t>
      </w:r>
      <w:r w:rsidR="00767E56">
        <w:rPr>
          <w:rFonts w:eastAsia="新細明體"/>
          <w:color w:val="000000"/>
          <w:szCs w:val="24"/>
        </w:rPr>
        <w:t xml:space="preserve">which is about 10 percent more than last year. The Council indicated that </w:t>
      </w:r>
      <w:r w:rsidR="001121DC">
        <w:rPr>
          <w:rFonts w:eastAsia="新細明體"/>
          <w:color w:val="000000"/>
          <w:szCs w:val="24"/>
        </w:rPr>
        <w:t xml:space="preserve">the passing rate is maintained even </w:t>
      </w:r>
      <w:r w:rsidR="00CA7A46">
        <w:rPr>
          <w:rFonts w:eastAsia="新細明體"/>
          <w:color w:val="000000"/>
          <w:szCs w:val="24"/>
        </w:rPr>
        <w:t xml:space="preserve">though </w:t>
      </w:r>
      <w:r w:rsidR="00767E56">
        <w:rPr>
          <w:rFonts w:eastAsia="新細明體"/>
          <w:color w:val="000000"/>
          <w:szCs w:val="24"/>
        </w:rPr>
        <w:t>assessment requirement</w:t>
      </w:r>
      <w:r w:rsidR="001121DC">
        <w:rPr>
          <w:rFonts w:eastAsia="新細明體"/>
          <w:color w:val="000000"/>
          <w:szCs w:val="24"/>
        </w:rPr>
        <w:t>s</w:t>
      </w:r>
      <w:r w:rsidR="00767E56">
        <w:rPr>
          <w:rFonts w:eastAsia="新細明體"/>
          <w:color w:val="000000"/>
          <w:szCs w:val="24"/>
        </w:rPr>
        <w:t xml:space="preserve"> and mo</w:t>
      </w:r>
      <w:r w:rsidR="001121DC">
        <w:rPr>
          <w:rFonts w:eastAsia="新細明體"/>
          <w:color w:val="000000"/>
          <w:szCs w:val="24"/>
        </w:rPr>
        <w:t>nitoring measures are being revised and improved annually</w:t>
      </w:r>
      <w:r w:rsidR="00CA7A46">
        <w:rPr>
          <w:rFonts w:eastAsia="新細明體"/>
          <w:color w:val="000000"/>
          <w:szCs w:val="24"/>
        </w:rPr>
        <w:t xml:space="preserve"> shows that the monitoring, training, and guidance of the Council on “Certified Shops” are effective, and that most “Certified Shops” are able to make improvements according to the assessment requirements</w:t>
      </w:r>
      <w:r w:rsidR="000B2063">
        <w:rPr>
          <w:rFonts w:eastAsia="新細明體" w:hint="eastAsia"/>
          <w:color w:val="000000"/>
          <w:szCs w:val="24"/>
        </w:rPr>
        <w:t xml:space="preserve"> </w:t>
      </w:r>
      <w:r w:rsidR="000B2063">
        <w:rPr>
          <w:rFonts w:eastAsia="新細明體"/>
          <w:color w:val="000000"/>
          <w:szCs w:val="24"/>
        </w:rPr>
        <w:t>help</w:t>
      </w:r>
      <w:r w:rsidR="00CA7A46">
        <w:rPr>
          <w:rFonts w:eastAsia="新細明體"/>
          <w:color w:val="000000"/>
          <w:szCs w:val="24"/>
        </w:rPr>
        <w:t xml:space="preserve"> enhancing the quality of the “Certified Shop” team.</w:t>
      </w:r>
    </w:p>
    <w:p w:rsidR="007B2B6A" w:rsidRPr="00504339" w:rsidRDefault="008E786C" w:rsidP="00967CEC">
      <w:pPr>
        <w:widowControl/>
        <w:adjustRightInd/>
        <w:spacing w:beforeLines="50" w:before="180" w:afterLines="50" w:after="180"/>
        <w:ind w:firstLine="480"/>
        <w:rPr>
          <w:rFonts w:eastAsiaTheme="minorEastAsia"/>
          <w:b/>
          <w:szCs w:val="24"/>
          <w:lang w:eastAsia="zh-HK"/>
        </w:rPr>
      </w:pPr>
      <w:r>
        <w:rPr>
          <w:rFonts w:eastAsiaTheme="minorEastAsia" w:hint="eastAsia"/>
          <w:b/>
          <w:szCs w:val="24"/>
          <w:lang w:eastAsia="zh-HK"/>
        </w:rPr>
        <w:t xml:space="preserve">Quality improvement </w:t>
      </w:r>
      <w:r w:rsidR="00CA7A46">
        <w:rPr>
          <w:rFonts w:eastAsiaTheme="minorEastAsia"/>
          <w:b/>
          <w:szCs w:val="24"/>
          <w:lang w:eastAsia="zh-HK"/>
        </w:rPr>
        <w:t>in “Certified Shop” mechanism</w:t>
      </w:r>
    </w:p>
    <w:p w:rsidR="008C2491" w:rsidRDefault="002B30D0" w:rsidP="00967CEC">
      <w:pPr>
        <w:shd w:val="clear" w:color="auto" w:fill="FFFFFF"/>
        <w:spacing w:beforeLines="50" w:before="180" w:afterLines="50" w:after="180"/>
        <w:ind w:firstLine="480"/>
        <w:rPr>
          <w:rFonts w:eastAsiaTheme="minorEastAsia"/>
          <w:szCs w:val="24"/>
          <w:lang w:eastAsia="zh-HK"/>
        </w:rPr>
      </w:pPr>
      <w:r>
        <w:rPr>
          <w:rFonts w:eastAsiaTheme="minorEastAsia" w:hint="eastAsia"/>
          <w:szCs w:val="24"/>
          <w:lang w:eastAsia="zh-HK"/>
        </w:rPr>
        <w:t>T</w:t>
      </w:r>
      <w:r>
        <w:rPr>
          <w:rFonts w:eastAsiaTheme="minorEastAsia"/>
          <w:szCs w:val="24"/>
          <w:lang w:eastAsia="zh-HK"/>
        </w:rPr>
        <w:t>he “Certified Shop” mechanism has been launched for almost 20</w:t>
      </w:r>
      <w:r w:rsidR="00173A80">
        <w:rPr>
          <w:rFonts w:eastAsiaTheme="minorEastAsia"/>
          <w:szCs w:val="24"/>
          <w:lang w:eastAsia="zh-HK"/>
        </w:rPr>
        <w:t xml:space="preserve"> years</w:t>
      </w:r>
      <w:r>
        <w:rPr>
          <w:rFonts w:eastAsiaTheme="minorEastAsia"/>
          <w:szCs w:val="24"/>
          <w:lang w:eastAsia="zh-HK"/>
        </w:rPr>
        <w:t>, the Consumer Council aims to better the mechanism both in quality and quantity by co-operating with economic organizations and providing in-person services to “Certified Shops”</w:t>
      </w:r>
      <w:r w:rsidR="000B3655">
        <w:rPr>
          <w:rFonts w:eastAsiaTheme="minorEastAsia"/>
          <w:szCs w:val="24"/>
          <w:lang w:eastAsia="zh-HK"/>
        </w:rPr>
        <w:t xml:space="preserve">, </w:t>
      </w:r>
      <w:r w:rsidR="000B2063">
        <w:rPr>
          <w:rFonts w:eastAsiaTheme="minorEastAsia"/>
          <w:szCs w:val="24"/>
          <w:lang w:eastAsia="zh-HK"/>
        </w:rPr>
        <w:t xml:space="preserve">a result of </w:t>
      </w:r>
      <w:r w:rsidR="000B3655">
        <w:rPr>
          <w:rFonts w:eastAsiaTheme="minorEastAsia"/>
          <w:szCs w:val="24"/>
          <w:lang w:eastAsia="zh-HK"/>
        </w:rPr>
        <w:t xml:space="preserve">almost 100 shops have joined the mechanism in 2018 using these services. </w:t>
      </w:r>
      <w:r w:rsidR="00DF4E97">
        <w:rPr>
          <w:rFonts w:eastAsiaTheme="minorEastAsia"/>
          <w:szCs w:val="24"/>
          <w:lang w:eastAsia="zh-HK"/>
        </w:rPr>
        <w:t>For</w:t>
      </w:r>
      <w:r w:rsidR="00C03883">
        <w:rPr>
          <w:rFonts w:eastAsiaTheme="minorEastAsia"/>
          <w:szCs w:val="24"/>
          <w:lang w:eastAsia="zh-HK"/>
        </w:rPr>
        <w:t xml:space="preserve"> the</w:t>
      </w:r>
      <w:r w:rsidR="00DF4E97">
        <w:rPr>
          <w:rFonts w:eastAsiaTheme="minorEastAsia"/>
          <w:szCs w:val="24"/>
          <w:lang w:eastAsia="zh-HK"/>
        </w:rPr>
        <w:t xml:space="preserve"> quality, the Council continues to revise and improve the assessment standard for the enhancement of services and other quality of “Certified Shops”, the “Code of Practice” established for various industries are used </w:t>
      </w:r>
      <w:r w:rsidR="00C03883">
        <w:rPr>
          <w:rFonts w:eastAsiaTheme="minorEastAsia"/>
          <w:szCs w:val="24"/>
          <w:lang w:eastAsia="zh-HK"/>
        </w:rPr>
        <w:t xml:space="preserve">to achieve professionalism for “Certified Shops”, a total of 19 </w:t>
      </w:r>
      <w:r w:rsidR="00F6158F">
        <w:rPr>
          <w:rFonts w:eastAsiaTheme="minorEastAsia"/>
          <w:szCs w:val="24"/>
          <w:lang w:eastAsia="zh-HK"/>
        </w:rPr>
        <w:t>“</w:t>
      </w:r>
      <w:r w:rsidR="00C03883">
        <w:rPr>
          <w:rFonts w:eastAsiaTheme="minorEastAsia"/>
          <w:szCs w:val="24"/>
          <w:lang w:eastAsia="zh-HK"/>
        </w:rPr>
        <w:t>Code of Practice</w:t>
      </w:r>
      <w:r w:rsidR="00F6158F">
        <w:rPr>
          <w:rFonts w:eastAsiaTheme="minorEastAsia"/>
          <w:szCs w:val="24"/>
          <w:lang w:eastAsia="zh-HK"/>
        </w:rPr>
        <w:t>”</w:t>
      </w:r>
      <w:r w:rsidR="00C03883">
        <w:rPr>
          <w:rFonts w:eastAsiaTheme="minorEastAsia"/>
          <w:szCs w:val="24"/>
          <w:lang w:eastAsia="zh-HK"/>
        </w:rPr>
        <w:t xml:space="preserve"> have been established for better operation in all kinds of industries.</w:t>
      </w:r>
      <w:r w:rsidR="00F6158F">
        <w:rPr>
          <w:rFonts w:eastAsiaTheme="minorEastAsia"/>
          <w:szCs w:val="24"/>
          <w:lang w:eastAsia="zh-HK"/>
        </w:rPr>
        <w:t xml:space="preserve"> The Council will develop more “Code of Practice” </w:t>
      </w:r>
      <w:r w:rsidR="007C0B9D">
        <w:rPr>
          <w:rFonts w:eastAsiaTheme="minorEastAsia"/>
          <w:szCs w:val="24"/>
          <w:lang w:eastAsia="zh-HK"/>
        </w:rPr>
        <w:t>gradually aiming at building a trusted and harmonious relationship between consumers and businesses.</w:t>
      </w:r>
    </w:p>
    <w:p w:rsidR="008C2491" w:rsidRDefault="008C2491">
      <w:pPr>
        <w:widowControl/>
        <w:adjustRightInd/>
        <w:spacing w:line="240" w:lineRule="auto"/>
        <w:rPr>
          <w:rFonts w:eastAsiaTheme="minorEastAsia"/>
          <w:szCs w:val="24"/>
          <w:lang w:eastAsia="zh-HK"/>
        </w:rPr>
      </w:pPr>
      <w:r>
        <w:rPr>
          <w:rFonts w:eastAsiaTheme="minorEastAsia"/>
          <w:szCs w:val="24"/>
          <w:lang w:eastAsia="zh-HK"/>
        </w:rPr>
        <w:br w:type="page"/>
      </w:r>
    </w:p>
    <w:p w:rsidR="002B30D0" w:rsidRDefault="002B30D0" w:rsidP="00967CEC">
      <w:pPr>
        <w:shd w:val="clear" w:color="auto" w:fill="FFFFFF"/>
        <w:spacing w:beforeLines="50" w:before="180" w:afterLines="50" w:after="180"/>
        <w:ind w:firstLine="480"/>
        <w:rPr>
          <w:rFonts w:eastAsiaTheme="minorEastAsia"/>
          <w:szCs w:val="24"/>
          <w:lang w:eastAsia="zh-HK"/>
        </w:rPr>
      </w:pPr>
      <w:bookmarkStart w:id="0" w:name="_GoBack"/>
      <w:bookmarkEnd w:id="0"/>
    </w:p>
    <w:p w:rsidR="006A48EC" w:rsidRDefault="005C3A26" w:rsidP="006A48EC">
      <w:pPr>
        <w:shd w:val="clear" w:color="auto" w:fill="FFFFFF"/>
        <w:spacing w:beforeLines="50" w:before="180" w:afterLines="50" w:after="180"/>
        <w:ind w:firstLine="480"/>
        <w:rPr>
          <w:rFonts w:eastAsiaTheme="minorEastAsia"/>
          <w:b/>
          <w:szCs w:val="24"/>
        </w:rPr>
      </w:pPr>
      <w:r>
        <w:rPr>
          <w:rFonts w:eastAsiaTheme="minorEastAsia" w:hint="eastAsia"/>
          <w:b/>
          <w:szCs w:val="24"/>
          <w:lang w:eastAsia="zh-HK"/>
        </w:rPr>
        <w:t>Continuous improvement measures taken</w:t>
      </w:r>
    </w:p>
    <w:p w:rsidR="00C052E9" w:rsidRPr="006A48EC" w:rsidRDefault="008F2173" w:rsidP="006A48EC">
      <w:pPr>
        <w:shd w:val="clear" w:color="auto" w:fill="FFFFFF"/>
        <w:spacing w:beforeLines="50" w:before="180" w:afterLines="50" w:after="180"/>
        <w:ind w:firstLine="480"/>
        <w:rPr>
          <w:rFonts w:eastAsiaTheme="minorEastAsia"/>
          <w:b/>
          <w:szCs w:val="24"/>
        </w:rPr>
      </w:pPr>
      <w:r>
        <w:rPr>
          <w:rFonts w:eastAsiaTheme="minorEastAsia"/>
          <w:szCs w:val="24"/>
          <w:lang w:eastAsia="zh-HK"/>
        </w:rPr>
        <w:t>The r</w:t>
      </w:r>
      <w:r w:rsidR="00C052E9">
        <w:rPr>
          <w:rFonts w:eastAsiaTheme="minorEastAsia" w:hint="eastAsia"/>
          <w:szCs w:val="24"/>
          <w:lang w:eastAsia="zh-HK"/>
        </w:rPr>
        <w:t xml:space="preserve">etail and service </w:t>
      </w:r>
      <w:r>
        <w:rPr>
          <w:rFonts w:eastAsiaTheme="minorEastAsia"/>
          <w:szCs w:val="24"/>
          <w:lang w:eastAsia="zh-HK"/>
        </w:rPr>
        <w:t xml:space="preserve">industries </w:t>
      </w:r>
      <w:r w:rsidR="00C052E9">
        <w:rPr>
          <w:rFonts w:eastAsiaTheme="minorEastAsia" w:hint="eastAsia"/>
          <w:szCs w:val="24"/>
          <w:lang w:eastAsia="zh-HK"/>
        </w:rPr>
        <w:t>are both important elements in building</w:t>
      </w:r>
      <w:r w:rsidR="00C052E9">
        <w:rPr>
          <w:rFonts w:eastAsiaTheme="minorEastAsia"/>
          <w:szCs w:val="24"/>
          <w:lang w:eastAsia="zh-HK"/>
        </w:rPr>
        <w:t xml:space="preserve"> the</w:t>
      </w:r>
      <w:r w:rsidR="00C052E9" w:rsidRPr="00C052E9">
        <w:rPr>
          <w:rFonts w:eastAsiaTheme="minorEastAsia"/>
          <w:szCs w:val="24"/>
          <w:lang w:eastAsia="zh-HK"/>
        </w:rPr>
        <w:t> World Centre of Tourism and Leisure</w:t>
      </w:r>
      <w:r>
        <w:rPr>
          <w:rFonts w:eastAsiaTheme="minorEastAsia"/>
          <w:szCs w:val="24"/>
          <w:lang w:eastAsia="zh-HK"/>
        </w:rPr>
        <w:t xml:space="preserve">, and in the multi-destination travel policy in the co-operation between cities in the Greater Bay Area, “Certified Shops” participating in the mechanism work to gain consumers’ confidence by achieving better grades, </w:t>
      </w:r>
      <w:r w:rsidR="00B7752F">
        <w:rPr>
          <w:rFonts w:eastAsiaTheme="minorEastAsia"/>
          <w:szCs w:val="24"/>
          <w:lang w:eastAsia="zh-HK"/>
        </w:rPr>
        <w:t>the Council also ensures effective consumer protection measures are carried out among “Certified Shops” and enhances shops’ competitiveness through the promotion of the “Certified Shop” emblem to citizens and tourists.</w:t>
      </w:r>
    </w:p>
    <w:p w:rsidR="007B2B6A" w:rsidRPr="00504339" w:rsidRDefault="00FF6DA8" w:rsidP="007B2B6A">
      <w:pPr>
        <w:shd w:val="clear" w:color="auto" w:fill="FFFFFF"/>
        <w:spacing w:beforeLines="50" w:before="180" w:afterLines="50" w:after="180"/>
        <w:ind w:firstLine="480"/>
        <w:jc w:val="both"/>
        <w:rPr>
          <w:rFonts w:eastAsiaTheme="minorEastAsia"/>
          <w:b/>
          <w:szCs w:val="24"/>
        </w:rPr>
      </w:pPr>
      <w:r>
        <w:rPr>
          <w:rFonts w:eastAsiaTheme="minorEastAsia"/>
          <w:b/>
          <w:szCs w:val="24"/>
          <w:lang w:eastAsia="zh-HK"/>
        </w:rPr>
        <w:t>60</w:t>
      </w:r>
      <w:r w:rsidR="006A48EC">
        <w:rPr>
          <w:rFonts w:eastAsiaTheme="minorEastAsia" w:hint="eastAsia"/>
          <w:b/>
          <w:szCs w:val="24"/>
          <w:lang w:eastAsia="zh-HK"/>
        </w:rPr>
        <w:t xml:space="preserve"> </w:t>
      </w:r>
      <w:r>
        <w:rPr>
          <w:rFonts w:eastAsiaTheme="minorEastAsia" w:hint="eastAsia"/>
          <w:b/>
          <w:szCs w:val="24"/>
          <w:lang w:eastAsia="zh-HK"/>
        </w:rPr>
        <w:t xml:space="preserve">Consumer Arbitration Centre </w:t>
      </w:r>
      <w:r w:rsidR="006A48EC">
        <w:rPr>
          <w:rFonts w:eastAsiaTheme="minorEastAsia" w:hint="eastAsia"/>
          <w:b/>
          <w:szCs w:val="24"/>
          <w:lang w:eastAsia="zh-HK"/>
        </w:rPr>
        <w:t>Consultants</w:t>
      </w:r>
      <w:r>
        <w:rPr>
          <w:rFonts w:eastAsiaTheme="minorEastAsia"/>
          <w:b/>
          <w:szCs w:val="24"/>
          <w:lang w:eastAsia="zh-HK"/>
        </w:rPr>
        <w:t xml:space="preserve"> awarded certificates</w:t>
      </w:r>
    </w:p>
    <w:p w:rsidR="00FF6DA8" w:rsidRDefault="00FF6DA8" w:rsidP="00FF6DA8">
      <w:pPr>
        <w:ind w:firstLine="480"/>
        <w:jc w:val="both"/>
        <w:rPr>
          <w:rFonts w:eastAsia="Arial Unicode MS"/>
        </w:rPr>
      </w:pPr>
      <w:r>
        <w:rPr>
          <w:rFonts w:eastAsia="Arial Unicode MS"/>
        </w:rPr>
        <w:t>60</w:t>
      </w:r>
      <w:r>
        <w:rPr>
          <w:rFonts w:eastAsia="Arial Unicode MS" w:hint="eastAsia"/>
        </w:rPr>
        <w:t xml:space="preserve"> </w:t>
      </w:r>
      <w:r>
        <w:rPr>
          <w:rFonts w:eastAsia="Arial Unicode MS"/>
        </w:rPr>
        <w:t>experts and representatives</w:t>
      </w:r>
      <w:r>
        <w:rPr>
          <w:rFonts w:eastAsia="Arial Unicode MS" w:hint="eastAsia"/>
        </w:rPr>
        <w:t xml:space="preserve"> from different organizations </w:t>
      </w:r>
      <w:r>
        <w:rPr>
          <w:rFonts w:eastAsia="Arial Unicode MS"/>
        </w:rPr>
        <w:t>are</w:t>
      </w:r>
      <w:r>
        <w:rPr>
          <w:rFonts w:eastAsia="Arial Unicode MS" w:hint="eastAsia"/>
        </w:rPr>
        <w:t xml:space="preserve"> also awarded certificates for their continuous support as consultants of </w:t>
      </w:r>
      <w:r>
        <w:rPr>
          <w:rFonts w:eastAsia="Arial Unicode MS"/>
        </w:rPr>
        <w:t>the ‘</w:t>
      </w:r>
      <w:r>
        <w:rPr>
          <w:rFonts w:eastAsia="Arial Unicode MS" w:hint="eastAsia"/>
        </w:rPr>
        <w:t>Consumer Arbitration Centre</w:t>
      </w:r>
      <w:r>
        <w:rPr>
          <w:rFonts w:eastAsia="Arial Unicode MS"/>
        </w:rPr>
        <w:t>’</w:t>
      </w:r>
      <w:r>
        <w:rPr>
          <w:rFonts w:eastAsia="Arial Unicode MS" w:hint="eastAsia"/>
        </w:rPr>
        <w:t xml:space="preserve"> </w:t>
      </w:r>
      <w:r>
        <w:rPr>
          <w:rFonts w:eastAsia="Arial Unicode MS"/>
        </w:rPr>
        <w:t>during</w:t>
      </w:r>
      <w:r>
        <w:rPr>
          <w:rFonts w:eastAsia="Arial Unicode MS" w:hint="eastAsia"/>
        </w:rPr>
        <w:t xml:space="preserve"> the award ceremony.</w:t>
      </w:r>
    </w:p>
    <w:p w:rsidR="00C22ECD" w:rsidRDefault="00FF6DA8" w:rsidP="00FF6DA8">
      <w:pPr>
        <w:ind w:firstLine="480"/>
        <w:jc w:val="both"/>
        <w:rPr>
          <w:rFonts w:eastAsia="Arial Unicode MS"/>
        </w:rPr>
      </w:pPr>
      <w:r>
        <w:rPr>
          <w:rFonts w:eastAsia="Arial Unicode MS"/>
        </w:rPr>
        <w:t xml:space="preserve">Guests attending the annual ceremony include Arbitration Judge of Consumer Arbitration Centre, </w:t>
      </w:r>
      <w:r w:rsidR="00C22ECD" w:rsidRPr="00C22ECD">
        <w:rPr>
          <w:rFonts w:eastAsia="Arial Unicode MS"/>
        </w:rPr>
        <w:t>Dr. Chan Io Chao</w:t>
      </w:r>
      <w:r>
        <w:rPr>
          <w:rFonts w:eastAsia="Arial Unicode MS"/>
        </w:rPr>
        <w:t xml:space="preserve">, President of China Chamber of Tourism, Wang </w:t>
      </w:r>
      <w:r w:rsidR="00C22ECD">
        <w:rPr>
          <w:rFonts w:eastAsia="Arial Unicode MS"/>
        </w:rPr>
        <w:t>Ping</w:t>
      </w:r>
      <w:r>
        <w:rPr>
          <w:rFonts w:eastAsia="Arial Unicode MS"/>
        </w:rPr>
        <w:t xml:space="preserve">, </w:t>
      </w:r>
      <w:r w:rsidR="00C22ECD">
        <w:rPr>
          <w:rFonts w:eastAsia="Arial Unicode MS"/>
        </w:rPr>
        <w:t xml:space="preserve">Secretary General of China Chamber of Tourism, Wu </w:t>
      </w:r>
      <w:proofErr w:type="spellStart"/>
      <w:r w:rsidR="00C22ECD">
        <w:rPr>
          <w:rFonts w:eastAsia="Arial Unicode MS"/>
        </w:rPr>
        <w:t>Guoliang</w:t>
      </w:r>
      <w:proofErr w:type="spellEnd"/>
      <w:r w:rsidR="00C22ECD">
        <w:rPr>
          <w:rFonts w:eastAsia="Arial Unicode MS"/>
        </w:rPr>
        <w:t xml:space="preserve">, </w:t>
      </w:r>
      <w:r w:rsidR="00C22ECD" w:rsidRPr="00C22ECD">
        <w:rPr>
          <w:rFonts w:eastAsia="Arial Unicode MS"/>
        </w:rPr>
        <w:t>Deputy Chief Executive of Hong Kong</w:t>
      </w:r>
      <w:r w:rsidR="000B2063">
        <w:rPr>
          <w:rFonts w:eastAsia="Arial Unicode MS"/>
        </w:rPr>
        <w:t xml:space="preserve"> Consumer Council, Mr. Eddy Tong</w:t>
      </w:r>
      <w:r w:rsidR="00C22ECD" w:rsidRPr="00C22ECD">
        <w:rPr>
          <w:rFonts w:eastAsia="Arial Unicode MS"/>
        </w:rPr>
        <w:t xml:space="preserve"> Chi-</w:t>
      </w:r>
      <w:proofErr w:type="spellStart"/>
      <w:r w:rsidR="00C22ECD" w:rsidRPr="00C22ECD">
        <w:rPr>
          <w:rFonts w:eastAsia="Arial Unicode MS"/>
        </w:rPr>
        <w:t>chung</w:t>
      </w:r>
      <w:proofErr w:type="spellEnd"/>
      <w:r w:rsidR="00C22ECD" w:rsidRPr="00C22ECD">
        <w:rPr>
          <w:rFonts w:eastAsia="Arial Unicode MS"/>
        </w:rPr>
        <w:t>, Head of Consumer Education Division of Hong Kong</w:t>
      </w:r>
      <w:r w:rsidR="000B2063">
        <w:rPr>
          <w:rFonts w:eastAsia="Arial Unicode MS"/>
        </w:rPr>
        <w:t xml:space="preserve"> Consumer Council, Ms. Carmen Ng</w:t>
      </w:r>
      <w:r w:rsidR="00C22ECD" w:rsidRPr="00C22ECD">
        <w:rPr>
          <w:rFonts w:eastAsia="Arial Unicode MS"/>
        </w:rPr>
        <w:t xml:space="preserve"> </w:t>
      </w:r>
      <w:proofErr w:type="spellStart"/>
      <w:r w:rsidR="00C22ECD" w:rsidRPr="00C22ECD">
        <w:rPr>
          <w:rFonts w:eastAsia="Arial Unicode MS"/>
        </w:rPr>
        <w:t>Ka</w:t>
      </w:r>
      <w:proofErr w:type="spellEnd"/>
      <w:r w:rsidR="00C22ECD" w:rsidRPr="00C22ECD">
        <w:rPr>
          <w:rFonts w:eastAsia="Arial Unicode MS"/>
        </w:rPr>
        <w:t>-man, Consumer Arbitration Centre Consultations, as well as members of the General and Executive Committee of Macao Consumer Council.</w:t>
      </w:r>
    </w:p>
    <w:p w:rsidR="00FF6DA8" w:rsidRDefault="00FF6DA8" w:rsidP="00FF6DA8">
      <w:pPr>
        <w:ind w:firstLine="480"/>
        <w:jc w:val="both"/>
        <w:rPr>
          <w:rFonts w:eastAsia="Arial Unicode MS"/>
        </w:rPr>
      </w:pPr>
    </w:p>
    <w:p w:rsidR="00C22ECD" w:rsidRDefault="00C22ECD" w:rsidP="00C22ECD">
      <w:pPr>
        <w:jc w:val="both"/>
        <w:rPr>
          <w:rFonts w:eastAsia="Arial Unicode MS"/>
        </w:rPr>
      </w:pPr>
    </w:p>
    <w:p w:rsidR="00FF6DA8" w:rsidRDefault="00C22ECD" w:rsidP="00C22ECD">
      <w:pPr>
        <w:jc w:val="both"/>
        <w:rPr>
          <w:rFonts w:eastAsia="Arial Unicode MS"/>
        </w:rPr>
      </w:pPr>
      <w:r>
        <w:rPr>
          <w:rFonts w:eastAsia="Arial Unicode MS"/>
        </w:rPr>
        <w:t>Attachment: list of 13</w:t>
      </w:r>
      <w:r w:rsidR="00FF6DA8">
        <w:rPr>
          <w:rFonts w:eastAsia="Arial Unicode MS"/>
        </w:rPr>
        <w:t xml:space="preserve"> ‘Class </w:t>
      </w:r>
      <w:proofErr w:type="gramStart"/>
      <w:r w:rsidR="00FF6DA8">
        <w:rPr>
          <w:rFonts w:eastAsia="Arial Unicode MS"/>
        </w:rPr>
        <w:t>A</w:t>
      </w:r>
      <w:proofErr w:type="gramEnd"/>
      <w:r w:rsidR="00FF6DA8">
        <w:rPr>
          <w:rFonts w:eastAsia="Arial Unicode MS"/>
        </w:rPr>
        <w:t xml:space="preserve"> Certified Shops’</w:t>
      </w:r>
    </w:p>
    <w:p w:rsidR="00391A6F" w:rsidRPr="00504339" w:rsidRDefault="00391A6F" w:rsidP="00090498">
      <w:pPr>
        <w:shd w:val="clear" w:color="auto" w:fill="FFFFFF"/>
        <w:rPr>
          <w:rFonts w:eastAsiaTheme="minorEastAsia"/>
          <w:color w:val="000000"/>
          <w:szCs w:val="24"/>
        </w:rPr>
      </w:pPr>
    </w:p>
    <w:p w:rsidR="00391A6F" w:rsidRPr="00504339" w:rsidRDefault="00391A6F" w:rsidP="00391A6F">
      <w:pPr>
        <w:rPr>
          <w:rFonts w:eastAsiaTheme="minorEastAsia"/>
          <w:szCs w:val="24"/>
        </w:rPr>
      </w:pPr>
    </w:p>
    <w:p w:rsidR="00504339" w:rsidRPr="00504339" w:rsidRDefault="00504339" w:rsidP="00504339">
      <w:pPr>
        <w:shd w:val="clear" w:color="auto" w:fill="FFFFFF"/>
        <w:spacing w:line="320" w:lineRule="atLeast"/>
        <w:ind w:firstLine="480"/>
        <w:jc w:val="both"/>
        <w:rPr>
          <w:rFonts w:eastAsiaTheme="minorEastAsia"/>
          <w:szCs w:val="24"/>
        </w:rPr>
      </w:pPr>
    </w:p>
    <w:p w:rsidR="00504339" w:rsidRPr="00504339" w:rsidRDefault="00504339" w:rsidP="00504339">
      <w:pPr>
        <w:shd w:val="clear" w:color="auto" w:fill="FFFFFF"/>
        <w:spacing w:beforeLines="20" w:before="72" w:afterLines="20" w:after="72"/>
        <w:ind w:firstLine="480"/>
        <w:jc w:val="both"/>
        <w:rPr>
          <w:color w:val="000000"/>
          <w:szCs w:val="24"/>
        </w:rPr>
      </w:pPr>
    </w:p>
    <w:p w:rsidR="00504339" w:rsidRPr="00504339" w:rsidRDefault="00504339" w:rsidP="00391A6F">
      <w:pPr>
        <w:rPr>
          <w:rFonts w:eastAsiaTheme="minorEastAsia"/>
          <w:szCs w:val="24"/>
        </w:rPr>
      </w:pPr>
    </w:p>
    <w:sectPr w:rsidR="00504339" w:rsidRPr="00504339" w:rsidSect="00FE70FF">
      <w:pgSz w:w="11906" w:h="16838"/>
      <w:pgMar w:top="226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627" w:rsidRDefault="006B5627" w:rsidP="004310F8">
      <w:pPr>
        <w:spacing w:line="240" w:lineRule="auto"/>
      </w:pPr>
      <w:r>
        <w:separator/>
      </w:r>
    </w:p>
  </w:endnote>
  <w:endnote w:type="continuationSeparator" w:id="0">
    <w:p w:rsidR="006B5627" w:rsidRDefault="006B5627" w:rsidP="00431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627" w:rsidRDefault="006B5627" w:rsidP="004310F8">
      <w:pPr>
        <w:spacing w:line="240" w:lineRule="auto"/>
      </w:pPr>
      <w:r>
        <w:separator/>
      </w:r>
    </w:p>
  </w:footnote>
  <w:footnote w:type="continuationSeparator" w:id="0">
    <w:p w:rsidR="006B5627" w:rsidRDefault="006B5627" w:rsidP="004310F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07EA0"/>
    <w:multiLevelType w:val="hybridMultilevel"/>
    <w:tmpl w:val="43BE50F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88"/>
    <w:rsid w:val="00012B80"/>
    <w:rsid w:val="00023C2C"/>
    <w:rsid w:val="00030E0A"/>
    <w:rsid w:val="00033E2B"/>
    <w:rsid w:val="00040357"/>
    <w:rsid w:val="00041679"/>
    <w:rsid w:val="0004602B"/>
    <w:rsid w:val="00051545"/>
    <w:rsid w:val="00055E51"/>
    <w:rsid w:val="00060D20"/>
    <w:rsid w:val="000621DE"/>
    <w:rsid w:val="00063730"/>
    <w:rsid w:val="00070D09"/>
    <w:rsid w:val="000711DB"/>
    <w:rsid w:val="0008720E"/>
    <w:rsid w:val="00087B5C"/>
    <w:rsid w:val="00090498"/>
    <w:rsid w:val="0009429D"/>
    <w:rsid w:val="00096AA1"/>
    <w:rsid w:val="000A2434"/>
    <w:rsid w:val="000B2063"/>
    <w:rsid w:val="000B2B63"/>
    <w:rsid w:val="000B3655"/>
    <w:rsid w:val="000B499E"/>
    <w:rsid w:val="000C5683"/>
    <w:rsid w:val="000C7DD4"/>
    <w:rsid w:val="000D457B"/>
    <w:rsid w:val="000E1ACE"/>
    <w:rsid w:val="000E42EF"/>
    <w:rsid w:val="000F36A5"/>
    <w:rsid w:val="000F7B1C"/>
    <w:rsid w:val="001121DC"/>
    <w:rsid w:val="00112D52"/>
    <w:rsid w:val="00112F2C"/>
    <w:rsid w:val="0011474A"/>
    <w:rsid w:val="0012205C"/>
    <w:rsid w:val="00124DAA"/>
    <w:rsid w:val="00136144"/>
    <w:rsid w:val="00147DA3"/>
    <w:rsid w:val="00152AAF"/>
    <w:rsid w:val="00154F51"/>
    <w:rsid w:val="001605E3"/>
    <w:rsid w:val="001614C9"/>
    <w:rsid w:val="00173A80"/>
    <w:rsid w:val="00180D3D"/>
    <w:rsid w:val="00184BA1"/>
    <w:rsid w:val="00192905"/>
    <w:rsid w:val="00193DAF"/>
    <w:rsid w:val="001A7F22"/>
    <w:rsid w:val="001B200D"/>
    <w:rsid w:val="001D04CF"/>
    <w:rsid w:val="001D2E9B"/>
    <w:rsid w:val="001D35C1"/>
    <w:rsid w:val="001E32C2"/>
    <w:rsid w:val="001E3866"/>
    <w:rsid w:val="001E5287"/>
    <w:rsid w:val="001F0C64"/>
    <w:rsid w:val="002076EA"/>
    <w:rsid w:val="00227353"/>
    <w:rsid w:val="0022784A"/>
    <w:rsid w:val="002376B4"/>
    <w:rsid w:val="002411A9"/>
    <w:rsid w:val="00247736"/>
    <w:rsid w:val="00252A44"/>
    <w:rsid w:val="00252B4A"/>
    <w:rsid w:val="002624C0"/>
    <w:rsid w:val="00280978"/>
    <w:rsid w:val="00281276"/>
    <w:rsid w:val="00284F94"/>
    <w:rsid w:val="002853EB"/>
    <w:rsid w:val="002856AE"/>
    <w:rsid w:val="00286EDC"/>
    <w:rsid w:val="00293680"/>
    <w:rsid w:val="002A013F"/>
    <w:rsid w:val="002A084C"/>
    <w:rsid w:val="002B30D0"/>
    <w:rsid w:val="002B31AB"/>
    <w:rsid w:val="002C1F49"/>
    <w:rsid w:val="002D60B0"/>
    <w:rsid w:val="002D658E"/>
    <w:rsid w:val="002D7F77"/>
    <w:rsid w:val="002E18B0"/>
    <w:rsid w:val="002E706A"/>
    <w:rsid w:val="00302AF7"/>
    <w:rsid w:val="003130D3"/>
    <w:rsid w:val="00313861"/>
    <w:rsid w:val="003223E5"/>
    <w:rsid w:val="00325A24"/>
    <w:rsid w:val="00330DED"/>
    <w:rsid w:val="00331787"/>
    <w:rsid w:val="00333BC3"/>
    <w:rsid w:val="00356968"/>
    <w:rsid w:val="00364807"/>
    <w:rsid w:val="0037094E"/>
    <w:rsid w:val="0037630E"/>
    <w:rsid w:val="00377CD6"/>
    <w:rsid w:val="003829DF"/>
    <w:rsid w:val="0038401D"/>
    <w:rsid w:val="00384CCE"/>
    <w:rsid w:val="00391A6F"/>
    <w:rsid w:val="003949F5"/>
    <w:rsid w:val="0039799A"/>
    <w:rsid w:val="003B53C7"/>
    <w:rsid w:val="003F071C"/>
    <w:rsid w:val="003F2189"/>
    <w:rsid w:val="003F6BBD"/>
    <w:rsid w:val="00402F7E"/>
    <w:rsid w:val="004121A3"/>
    <w:rsid w:val="00421869"/>
    <w:rsid w:val="0042536A"/>
    <w:rsid w:val="004310F8"/>
    <w:rsid w:val="004335B8"/>
    <w:rsid w:val="00433C53"/>
    <w:rsid w:val="00434FA2"/>
    <w:rsid w:val="00436325"/>
    <w:rsid w:val="00441C85"/>
    <w:rsid w:val="004432AB"/>
    <w:rsid w:val="004446FF"/>
    <w:rsid w:val="0044605C"/>
    <w:rsid w:val="00471EF1"/>
    <w:rsid w:val="0047255D"/>
    <w:rsid w:val="00475288"/>
    <w:rsid w:val="00482F52"/>
    <w:rsid w:val="00483EC0"/>
    <w:rsid w:val="0048439E"/>
    <w:rsid w:val="00485921"/>
    <w:rsid w:val="004A7CBF"/>
    <w:rsid w:val="004B2D8D"/>
    <w:rsid w:val="004C69EB"/>
    <w:rsid w:val="004F7772"/>
    <w:rsid w:val="00504339"/>
    <w:rsid w:val="00530AB6"/>
    <w:rsid w:val="00535F66"/>
    <w:rsid w:val="0054256E"/>
    <w:rsid w:val="00542BC4"/>
    <w:rsid w:val="005435A9"/>
    <w:rsid w:val="005465D4"/>
    <w:rsid w:val="00546719"/>
    <w:rsid w:val="005554FB"/>
    <w:rsid w:val="0056219B"/>
    <w:rsid w:val="00573B77"/>
    <w:rsid w:val="00580C67"/>
    <w:rsid w:val="00585329"/>
    <w:rsid w:val="005A2414"/>
    <w:rsid w:val="005A41AF"/>
    <w:rsid w:val="005C3A26"/>
    <w:rsid w:val="005D45EE"/>
    <w:rsid w:val="005D55F8"/>
    <w:rsid w:val="005E1BB9"/>
    <w:rsid w:val="005E2C15"/>
    <w:rsid w:val="005F256A"/>
    <w:rsid w:val="005F2FF5"/>
    <w:rsid w:val="005F3277"/>
    <w:rsid w:val="005F73DF"/>
    <w:rsid w:val="006034A6"/>
    <w:rsid w:val="0061212F"/>
    <w:rsid w:val="006123EF"/>
    <w:rsid w:val="0061469C"/>
    <w:rsid w:val="0062399E"/>
    <w:rsid w:val="00623A0D"/>
    <w:rsid w:val="00625A4A"/>
    <w:rsid w:val="006313AD"/>
    <w:rsid w:val="00655698"/>
    <w:rsid w:val="00655909"/>
    <w:rsid w:val="00663725"/>
    <w:rsid w:val="00670660"/>
    <w:rsid w:val="00674EC9"/>
    <w:rsid w:val="00686C73"/>
    <w:rsid w:val="00696783"/>
    <w:rsid w:val="006A05E7"/>
    <w:rsid w:val="006A135D"/>
    <w:rsid w:val="006A1BE9"/>
    <w:rsid w:val="006A48EC"/>
    <w:rsid w:val="006B5282"/>
    <w:rsid w:val="006B55BA"/>
    <w:rsid w:val="006B5627"/>
    <w:rsid w:val="006C3674"/>
    <w:rsid w:val="006D549E"/>
    <w:rsid w:val="006E24AA"/>
    <w:rsid w:val="006E3AC5"/>
    <w:rsid w:val="006E7C99"/>
    <w:rsid w:val="006F3172"/>
    <w:rsid w:val="006F3EC6"/>
    <w:rsid w:val="00706829"/>
    <w:rsid w:val="00706B92"/>
    <w:rsid w:val="007125B1"/>
    <w:rsid w:val="0071495D"/>
    <w:rsid w:val="007163D6"/>
    <w:rsid w:val="00723F99"/>
    <w:rsid w:val="00733436"/>
    <w:rsid w:val="00735BC5"/>
    <w:rsid w:val="00740FC5"/>
    <w:rsid w:val="0074159F"/>
    <w:rsid w:val="00745B46"/>
    <w:rsid w:val="007472F8"/>
    <w:rsid w:val="00750922"/>
    <w:rsid w:val="0075161E"/>
    <w:rsid w:val="0075176D"/>
    <w:rsid w:val="0075381A"/>
    <w:rsid w:val="007551AC"/>
    <w:rsid w:val="0076410A"/>
    <w:rsid w:val="007654B8"/>
    <w:rsid w:val="00767C30"/>
    <w:rsid w:val="00767E56"/>
    <w:rsid w:val="00781F3E"/>
    <w:rsid w:val="0078783B"/>
    <w:rsid w:val="00797031"/>
    <w:rsid w:val="007B19BA"/>
    <w:rsid w:val="007B2B6A"/>
    <w:rsid w:val="007B3DDB"/>
    <w:rsid w:val="007B491E"/>
    <w:rsid w:val="007C0B9D"/>
    <w:rsid w:val="007C4E78"/>
    <w:rsid w:val="007D5533"/>
    <w:rsid w:val="007D5C81"/>
    <w:rsid w:val="007D5F09"/>
    <w:rsid w:val="007D6A3A"/>
    <w:rsid w:val="007E2077"/>
    <w:rsid w:val="007E4797"/>
    <w:rsid w:val="007F05BF"/>
    <w:rsid w:val="007F2AA4"/>
    <w:rsid w:val="00800517"/>
    <w:rsid w:val="008020A2"/>
    <w:rsid w:val="00802441"/>
    <w:rsid w:val="0081217E"/>
    <w:rsid w:val="00812ACA"/>
    <w:rsid w:val="0081512C"/>
    <w:rsid w:val="008151B5"/>
    <w:rsid w:val="00816D41"/>
    <w:rsid w:val="00823CD8"/>
    <w:rsid w:val="00831A32"/>
    <w:rsid w:val="00834713"/>
    <w:rsid w:val="008363E0"/>
    <w:rsid w:val="00840A71"/>
    <w:rsid w:val="0085329E"/>
    <w:rsid w:val="008543BC"/>
    <w:rsid w:val="00855C6F"/>
    <w:rsid w:val="00857A52"/>
    <w:rsid w:val="00866BBF"/>
    <w:rsid w:val="00873713"/>
    <w:rsid w:val="00882B61"/>
    <w:rsid w:val="00884996"/>
    <w:rsid w:val="00892376"/>
    <w:rsid w:val="00892FAD"/>
    <w:rsid w:val="008A6214"/>
    <w:rsid w:val="008B1A4F"/>
    <w:rsid w:val="008B676E"/>
    <w:rsid w:val="008C2491"/>
    <w:rsid w:val="008C641E"/>
    <w:rsid w:val="008C65C6"/>
    <w:rsid w:val="008E123B"/>
    <w:rsid w:val="008E5B21"/>
    <w:rsid w:val="008E786C"/>
    <w:rsid w:val="008F2173"/>
    <w:rsid w:val="00905B4C"/>
    <w:rsid w:val="00907991"/>
    <w:rsid w:val="009167D2"/>
    <w:rsid w:val="00916A2A"/>
    <w:rsid w:val="00925917"/>
    <w:rsid w:val="009265FB"/>
    <w:rsid w:val="00941C29"/>
    <w:rsid w:val="00941F94"/>
    <w:rsid w:val="0094566E"/>
    <w:rsid w:val="00950B6E"/>
    <w:rsid w:val="00952DEC"/>
    <w:rsid w:val="00966830"/>
    <w:rsid w:val="00967CEC"/>
    <w:rsid w:val="0099148B"/>
    <w:rsid w:val="009B058C"/>
    <w:rsid w:val="009B1134"/>
    <w:rsid w:val="009B7B34"/>
    <w:rsid w:val="009D0DD9"/>
    <w:rsid w:val="009D57F1"/>
    <w:rsid w:val="009D77D5"/>
    <w:rsid w:val="009E5AB2"/>
    <w:rsid w:val="009F0C59"/>
    <w:rsid w:val="009F3366"/>
    <w:rsid w:val="009F384F"/>
    <w:rsid w:val="009F6979"/>
    <w:rsid w:val="00A036CE"/>
    <w:rsid w:val="00A03909"/>
    <w:rsid w:val="00A14536"/>
    <w:rsid w:val="00A15D39"/>
    <w:rsid w:val="00A2090D"/>
    <w:rsid w:val="00A258D5"/>
    <w:rsid w:val="00A2791F"/>
    <w:rsid w:val="00A348D2"/>
    <w:rsid w:val="00A6185D"/>
    <w:rsid w:val="00A64CBD"/>
    <w:rsid w:val="00A6705B"/>
    <w:rsid w:val="00A67111"/>
    <w:rsid w:val="00A7205A"/>
    <w:rsid w:val="00A83893"/>
    <w:rsid w:val="00A854B7"/>
    <w:rsid w:val="00A9391F"/>
    <w:rsid w:val="00A93BDB"/>
    <w:rsid w:val="00A9445D"/>
    <w:rsid w:val="00A95269"/>
    <w:rsid w:val="00A95670"/>
    <w:rsid w:val="00A973F7"/>
    <w:rsid w:val="00AA315F"/>
    <w:rsid w:val="00AA7361"/>
    <w:rsid w:val="00AC1708"/>
    <w:rsid w:val="00AC3818"/>
    <w:rsid w:val="00AD148D"/>
    <w:rsid w:val="00AD1C86"/>
    <w:rsid w:val="00AD1DE8"/>
    <w:rsid w:val="00AD5EAC"/>
    <w:rsid w:val="00AD7972"/>
    <w:rsid w:val="00AE4DEA"/>
    <w:rsid w:val="00AE559F"/>
    <w:rsid w:val="00AF2304"/>
    <w:rsid w:val="00B0169F"/>
    <w:rsid w:val="00B01712"/>
    <w:rsid w:val="00B037B7"/>
    <w:rsid w:val="00B10A13"/>
    <w:rsid w:val="00B12578"/>
    <w:rsid w:val="00B13A01"/>
    <w:rsid w:val="00B17796"/>
    <w:rsid w:val="00B23E6D"/>
    <w:rsid w:val="00B25D0D"/>
    <w:rsid w:val="00B35AD6"/>
    <w:rsid w:val="00B37E4E"/>
    <w:rsid w:val="00B4742F"/>
    <w:rsid w:val="00B54D3C"/>
    <w:rsid w:val="00B63643"/>
    <w:rsid w:val="00B7010A"/>
    <w:rsid w:val="00B720B9"/>
    <w:rsid w:val="00B75F4C"/>
    <w:rsid w:val="00B7752F"/>
    <w:rsid w:val="00B84EEA"/>
    <w:rsid w:val="00B91712"/>
    <w:rsid w:val="00BA5589"/>
    <w:rsid w:val="00BB4D3B"/>
    <w:rsid w:val="00BB67CA"/>
    <w:rsid w:val="00BD0B3E"/>
    <w:rsid w:val="00BD40A9"/>
    <w:rsid w:val="00BD4F97"/>
    <w:rsid w:val="00BE1BE3"/>
    <w:rsid w:val="00BE2BCD"/>
    <w:rsid w:val="00BE5442"/>
    <w:rsid w:val="00BF2B84"/>
    <w:rsid w:val="00BF2CBD"/>
    <w:rsid w:val="00C03883"/>
    <w:rsid w:val="00C03FCF"/>
    <w:rsid w:val="00C052E9"/>
    <w:rsid w:val="00C1364E"/>
    <w:rsid w:val="00C143A5"/>
    <w:rsid w:val="00C214DD"/>
    <w:rsid w:val="00C22ECD"/>
    <w:rsid w:val="00C26B02"/>
    <w:rsid w:val="00C35A82"/>
    <w:rsid w:val="00C37CFB"/>
    <w:rsid w:val="00C462D4"/>
    <w:rsid w:val="00C57ECC"/>
    <w:rsid w:val="00C74B8F"/>
    <w:rsid w:val="00C80131"/>
    <w:rsid w:val="00C80A36"/>
    <w:rsid w:val="00CA08E3"/>
    <w:rsid w:val="00CA7A46"/>
    <w:rsid w:val="00CB0AB8"/>
    <w:rsid w:val="00CB3E5B"/>
    <w:rsid w:val="00CB5188"/>
    <w:rsid w:val="00CB57A7"/>
    <w:rsid w:val="00CB6CE1"/>
    <w:rsid w:val="00CD4186"/>
    <w:rsid w:val="00CE1E3D"/>
    <w:rsid w:val="00CE4670"/>
    <w:rsid w:val="00D05560"/>
    <w:rsid w:val="00D104DE"/>
    <w:rsid w:val="00D12427"/>
    <w:rsid w:val="00D1408F"/>
    <w:rsid w:val="00D2712B"/>
    <w:rsid w:val="00D271FC"/>
    <w:rsid w:val="00D32A55"/>
    <w:rsid w:val="00D34D6E"/>
    <w:rsid w:val="00D36FCF"/>
    <w:rsid w:val="00D434FF"/>
    <w:rsid w:val="00D50A19"/>
    <w:rsid w:val="00D566A1"/>
    <w:rsid w:val="00D64800"/>
    <w:rsid w:val="00D82E71"/>
    <w:rsid w:val="00D83C17"/>
    <w:rsid w:val="00D83D9E"/>
    <w:rsid w:val="00D85455"/>
    <w:rsid w:val="00D91285"/>
    <w:rsid w:val="00D91B65"/>
    <w:rsid w:val="00D9256B"/>
    <w:rsid w:val="00DB22DB"/>
    <w:rsid w:val="00DB341E"/>
    <w:rsid w:val="00DB498C"/>
    <w:rsid w:val="00DC1F71"/>
    <w:rsid w:val="00DC43E7"/>
    <w:rsid w:val="00DC4788"/>
    <w:rsid w:val="00DC617C"/>
    <w:rsid w:val="00DD36AD"/>
    <w:rsid w:val="00DE73A8"/>
    <w:rsid w:val="00DF30D5"/>
    <w:rsid w:val="00DF4E97"/>
    <w:rsid w:val="00DF7508"/>
    <w:rsid w:val="00E02AAE"/>
    <w:rsid w:val="00E263D3"/>
    <w:rsid w:val="00E44042"/>
    <w:rsid w:val="00E46645"/>
    <w:rsid w:val="00E62A3A"/>
    <w:rsid w:val="00E70275"/>
    <w:rsid w:val="00E71457"/>
    <w:rsid w:val="00E74E39"/>
    <w:rsid w:val="00E904B2"/>
    <w:rsid w:val="00EB0E6D"/>
    <w:rsid w:val="00EB25AE"/>
    <w:rsid w:val="00EB3F05"/>
    <w:rsid w:val="00EF2DF8"/>
    <w:rsid w:val="00EF7DE8"/>
    <w:rsid w:val="00F0542A"/>
    <w:rsid w:val="00F11028"/>
    <w:rsid w:val="00F12667"/>
    <w:rsid w:val="00F1726C"/>
    <w:rsid w:val="00F2266A"/>
    <w:rsid w:val="00F23A2F"/>
    <w:rsid w:val="00F31795"/>
    <w:rsid w:val="00F42499"/>
    <w:rsid w:val="00F430A4"/>
    <w:rsid w:val="00F5485C"/>
    <w:rsid w:val="00F57B6B"/>
    <w:rsid w:val="00F6158F"/>
    <w:rsid w:val="00F70CD6"/>
    <w:rsid w:val="00F75640"/>
    <w:rsid w:val="00F75CBA"/>
    <w:rsid w:val="00F81916"/>
    <w:rsid w:val="00F86021"/>
    <w:rsid w:val="00F869B4"/>
    <w:rsid w:val="00F91126"/>
    <w:rsid w:val="00F93213"/>
    <w:rsid w:val="00FA099D"/>
    <w:rsid w:val="00FA15ED"/>
    <w:rsid w:val="00FA4640"/>
    <w:rsid w:val="00FA618C"/>
    <w:rsid w:val="00FB1096"/>
    <w:rsid w:val="00FB5965"/>
    <w:rsid w:val="00FB7990"/>
    <w:rsid w:val="00FC476C"/>
    <w:rsid w:val="00FC728C"/>
    <w:rsid w:val="00FD090D"/>
    <w:rsid w:val="00FD0CF6"/>
    <w:rsid w:val="00FD64D2"/>
    <w:rsid w:val="00FE1CEF"/>
    <w:rsid w:val="00FE6210"/>
    <w:rsid w:val="00FE70FF"/>
    <w:rsid w:val="00FF6D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55D"/>
    <w:pPr>
      <w:widowControl w:val="0"/>
      <w:adjustRightInd w:val="0"/>
      <w:spacing w:line="360" w:lineRule="atLeast"/>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71C"/>
    <w:pPr>
      <w:adjustRightInd/>
      <w:spacing w:line="240" w:lineRule="auto"/>
      <w:ind w:leftChars="200" w:left="480"/>
    </w:pPr>
    <w:rPr>
      <w:rFonts w:asciiTheme="minorHAnsi" w:eastAsiaTheme="minorEastAsia" w:hAnsiTheme="minorHAnsi" w:cstheme="minorBidi"/>
      <w:kern w:val="2"/>
      <w:szCs w:val="22"/>
    </w:rPr>
  </w:style>
  <w:style w:type="paragraph" w:styleId="a4">
    <w:name w:val="header"/>
    <w:basedOn w:val="a"/>
    <w:link w:val="a5"/>
    <w:uiPriority w:val="99"/>
    <w:unhideWhenUsed/>
    <w:rsid w:val="004310F8"/>
    <w:pPr>
      <w:tabs>
        <w:tab w:val="center" w:pos="4513"/>
        <w:tab w:val="right" w:pos="9026"/>
      </w:tabs>
      <w:snapToGrid w:val="0"/>
    </w:pPr>
    <w:rPr>
      <w:sz w:val="20"/>
    </w:rPr>
  </w:style>
  <w:style w:type="character" w:customStyle="1" w:styleId="a5">
    <w:name w:val="頁首 字元"/>
    <w:basedOn w:val="a0"/>
    <w:link w:val="a4"/>
    <w:uiPriority w:val="99"/>
    <w:rsid w:val="004310F8"/>
    <w:rPr>
      <w:rFonts w:ascii="Times New Roman" w:eastAsia="細明體" w:hAnsi="Times New Roman" w:cs="Times New Roman"/>
      <w:kern w:val="0"/>
      <w:sz w:val="20"/>
      <w:szCs w:val="20"/>
    </w:rPr>
  </w:style>
  <w:style w:type="paragraph" w:styleId="a6">
    <w:name w:val="footer"/>
    <w:basedOn w:val="a"/>
    <w:link w:val="a7"/>
    <w:uiPriority w:val="99"/>
    <w:unhideWhenUsed/>
    <w:rsid w:val="004310F8"/>
    <w:pPr>
      <w:tabs>
        <w:tab w:val="center" w:pos="4513"/>
        <w:tab w:val="right" w:pos="9026"/>
      </w:tabs>
      <w:snapToGrid w:val="0"/>
    </w:pPr>
    <w:rPr>
      <w:sz w:val="20"/>
    </w:rPr>
  </w:style>
  <w:style w:type="character" w:customStyle="1" w:styleId="a7">
    <w:name w:val="頁尾 字元"/>
    <w:basedOn w:val="a0"/>
    <w:link w:val="a6"/>
    <w:uiPriority w:val="99"/>
    <w:rsid w:val="004310F8"/>
    <w:rPr>
      <w:rFonts w:ascii="Times New Roman" w:eastAsia="細明體" w:hAnsi="Times New Roman" w:cs="Times New Roman"/>
      <w:kern w:val="0"/>
      <w:sz w:val="20"/>
      <w:szCs w:val="20"/>
    </w:rPr>
  </w:style>
  <w:style w:type="character" w:styleId="a8">
    <w:name w:val="Hyperlink"/>
    <w:basedOn w:val="a0"/>
    <w:uiPriority w:val="99"/>
    <w:semiHidden/>
    <w:unhideWhenUsed/>
    <w:rsid w:val="00090498"/>
    <w:rPr>
      <w:color w:val="0000FF"/>
      <w:u w:val="single"/>
    </w:rPr>
  </w:style>
  <w:style w:type="paragraph" w:styleId="a9">
    <w:name w:val="Date"/>
    <w:basedOn w:val="a"/>
    <w:next w:val="a"/>
    <w:link w:val="aa"/>
    <w:uiPriority w:val="99"/>
    <w:semiHidden/>
    <w:unhideWhenUsed/>
    <w:rsid w:val="00280978"/>
    <w:pPr>
      <w:jc w:val="right"/>
    </w:pPr>
  </w:style>
  <w:style w:type="character" w:customStyle="1" w:styleId="aa">
    <w:name w:val="日期 字元"/>
    <w:basedOn w:val="a0"/>
    <w:link w:val="a9"/>
    <w:uiPriority w:val="99"/>
    <w:semiHidden/>
    <w:rsid w:val="00280978"/>
    <w:rPr>
      <w:rFonts w:ascii="Times New Roman" w:eastAsia="細明體" w:hAnsi="Times New Roman" w:cs="Times New Roman"/>
      <w:kern w:val="0"/>
      <w:szCs w:val="20"/>
    </w:rPr>
  </w:style>
  <w:style w:type="character" w:styleId="ab">
    <w:name w:val="Emphasis"/>
    <w:basedOn w:val="a0"/>
    <w:uiPriority w:val="20"/>
    <w:qFormat/>
    <w:rsid w:val="00C052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55D"/>
    <w:pPr>
      <w:widowControl w:val="0"/>
      <w:adjustRightInd w:val="0"/>
      <w:spacing w:line="360" w:lineRule="atLeast"/>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71C"/>
    <w:pPr>
      <w:adjustRightInd/>
      <w:spacing w:line="240" w:lineRule="auto"/>
      <w:ind w:leftChars="200" w:left="480"/>
    </w:pPr>
    <w:rPr>
      <w:rFonts w:asciiTheme="minorHAnsi" w:eastAsiaTheme="minorEastAsia" w:hAnsiTheme="minorHAnsi" w:cstheme="minorBidi"/>
      <w:kern w:val="2"/>
      <w:szCs w:val="22"/>
    </w:rPr>
  </w:style>
  <w:style w:type="paragraph" w:styleId="a4">
    <w:name w:val="header"/>
    <w:basedOn w:val="a"/>
    <w:link w:val="a5"/>
    <w:uiPriority w:val="99"/>
    <w:unhideWhenUsed/>
    <w:rsid w:val="004310F8"/>
    <w:pPr>
      <w:tabs>
        <w:tab w:val="center" w:pos="4513"/>
        <w:tab w:val="right" w:pos="9026"/>
      </w:tabs>
      <w:snapToGrid w:val="0"/>
    </w:pPr>
    <w:rPr>
      <w:sz w:val="20"/>
    </w:rPr>
  </w:style>
  <w:style w:type="character" w:customStyle="1" w:styleId="a5">
    <w:name w:val="頁首 字元"/>
    <w:basedOn w:val="a0"/>
    <w:link w:val="a4"/>
    <w:uiPriority w:val="99"/>
    <w:rsid w:val="004310F8"/>
    <w:rPr>
      <w:rFonts w:ascii="Times New Roman" w:eastAsia="細明體" w:hAnsi="Times New Roman" w:cs="Times New Roman"/>
      <w:kern w:val="0"/>
      <w:sz w:val="20"/>
      <w:szCs w:val="20"/>
    </w:rPr>
  </w:style>
  <w:style w:type="paragraph" w:styleId="a6">
    <w:name w:val="footer"/>
    <w:basedOn w:val="a"/>
    <w:link w:val="a7"/>
    <w:uiPriority w:val="99"/>
    <w:unhideWhenUsed/>
    <w:rsid w:val="004310F8"/>
    <w:pPr>
      <w:tabs>
        <w:tab w:val="center" w:pos="4513"/>
        <w:tab w:val="right" w:pos="9026"/>
      </w:tabs>
      <w:snapToGrid w:val="0"/>
    </w:pPr>
    <w:rPr>
      <w:sz w:val="20"/>
    </w:rPr>
  </w:style>
  <w:style w:type="character" w:customStyle="1" w:styleId="a7">
    <w:name w:val="頁尾 字元"/>
    <w:basedOn w:val="a0"/>
    <w:link w:val="a6"/>
    <w:uiPriority w:val="99"/>
    <w:rsid w:val="004310F8"/>
    <w:rPr>
      <w:rFonts w:ascii="Times New Roman" w:eastAsia="細明體" w:hAnsi="Times New Roman" w:cs="Times New Roman"/>
      <w:kern w:val="0"/>
      <w:sz w:val="20"/>
      <w:szCs w:val="20"/>
    </w:rPr>
  </w:style>
  <w:style w:type="character" w:styleId="a8">
    <w:name w:val="Hyperlink"/>
    <w:basedOn w:val="a0"/>
    <w:uiPriority w:val="99"/>
    <w:semiHidden/>
    <w:unhideWhenUsed/>
    <w:rsid w:val="00090498"/>
    <w:rPr>
      <w:color w:val="0000FF"/>
      <w:u w:val="single"/>
    </w:rPr>
  </w:style>
  <w:style w:type="paragraph" w:styleId="a9">
    <w:name w:val="Date"/>
    <w:basedOn w:val="a"/>
    <w:next w:val="a"/>
    <w:link w:val="aa"/>
    <w:uiPriority w:val="99"/>
    <w:semiHidden/>
    <w:unhideWhenUsed/>
    <w:rsid w:val="00280978"/>
    <w:pPr>
      <w:jc w:val="right"/>
    </w:pPr>
  </w:style>
  <w:style w:type="character" w:customStyle="1" w:styleId="aa">
    <w:name w:val="日期 字元"/>
    <w:basedOn w:val="a0"/>
    <w:link w:val="a9"/>
    <w:uiPriority w:val="99"/>
    <w:semiHidden/>
    <w:rsid w:val="00280978"/>
    <w:rPr>
      <w:rFonts w:ascii="Times New Roman" w:eastAsia="細明體" w:hAnsi="Times New Roman" w:cs="Times New Roman"/>
      <w:kern w:val="0"/>
      <w:szCs w:val="20"/>
    </w:rPr>
  </w:style>
  <w:style w:type="character" w:styleId="ab">
    <w:name w:val="Emphasis"/>
    <w:basedOn w:val="a0"/>
    <w:uiPriority w:val="20"/>
    <w:qFormat/>
    <w:rsid w:val="00C052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988321">
      <w:bodyDiv w:val="1"/>
      <w:marLeft w:val="0"/>
      <w:marRight w:val="0"/>
      <w:marTop w:val="0"/>
      <w:marBottom w:val="0"/>
      <w:divBdr>
        <w:top w:val="none" w:sz="0" w:space="0" w:color="auto"/>
        <w:left w:val="none" w:sz="0" w:space="0" w:color="auto"/>
        <w:bottom w:val="none" w:sz="0" w:space="0" w:color="auto"/>
        <w:right w:val="none" w:sz="0" w:space="0" w:color="auto"/>
      </w:divBdr>
    </w:div>
    <w:div w:id="748380409">
      <w:bodyDiv w:val="1"/>
      <w:marLeft w:val="0"/>
      <w:marRight w:val="0"/>
      <w:marTop w:val="0"/>
      <w:marBottom w:val="0"/>
      <w:divBdr>
        <w:top w:val="none" w:sz="0" w:space="0" w:color="auto"/>
        <w:left w:val="none" w:sz="0" w:space="0" w:color="auto"/>
        <w:bottom w:val="none" w:sz="0" w:space="0" w:color="auto"/>
        <w:right w:val="none" w:sz="0" w:space="0" w:color="auto"/>
      </w:divBdr>
    </w:div>
    <w:div w:id="768769683">
      <w:bodyDiv w:val="1"/>
      <w:marLeft w:val="0"/>
      <w:marRight w:val="0"/>
      <w:marTop w:val="0"/>
      <w:marBottom w:val="0"/>
      <w:divBdr>
        <w:top w:val="none" w:sz="0" w:space="0" w:color="auto"/>
        <w:left w:val="none" w:sz="0" w:space="0" w:color="auto"/>
        <w:bottom w:val="none" w:sz="0" w:space="0" w:color="auto"/>
        <w:right w:val="none" w:sz="0" w:space="0" w:color="auto"/>
      </w:divBdr>
    </w:div>
    <w:div w:id="1353997670">
      <w:bodyDiv w:val="1"/>
      <w:marLeft w:val="0"/>
      <w:marRight w:val="0"/>
      <w:marTop w:val="0"/>
      <w:marBottom w:val="0"/>
      <w:divBdr>
        <w:top w:val="none" w:sz="0" w:space="0" w:color="auto"/>
        <w:left w:val="none" w:sz="0" w:space="0" w:color="auto"/>
        <w:bottom w:val="none" w:sz="0" w:space="0" w:color="auto"/>
        <w:right w:val="none" w:sz="0" w:space="0" w:color="auto"/>
      </w:divBdr>
    </w:div>
    <w:div w:id="1354265385">
      <w:bodyDiv w:val="1"/>
      <w:marLeft w:val="0"/>
      <w:marRight w:val="0"/>
      <w:marTop w:val="0"/>
      <w:marBottom w:val="0"/>
      <w:divBdr>
        <w:top w:val="none" w:sz="0" w:space="0" w:color="auto"/>
        <w:left w:val="none" w:sz="0" w:space="0" w:color="auto"/>
        <w:bottom w:val="none" w:sz="0" w:space="0" w:color="auto"/>
        <w:right w:val="none" w:sz="0" w:space="0" w:color="auto"/>
      </w:divBdr>
    </w:div>
    <w:div w:id="210206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2</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 Kin Kuan</dc:creator>
  <cp:lastModifiedBy>Pat</cp:lastModifiedBy>
  <cp:revision>51</cp:revision>
  <cp:lastPrinted>2018-12-03T02:05:00Z</cp:lastPrinted>
  <dcterms:created xsi:type="dcterms:W3CDTF">2018-12-03T01:01:00Z</dcterms:created>
  <dcterms:modified xsi:type="dcterms:W3CDTF">2018-12-05T03:44:00Z</dcterms:modified>
</cp:coreProperties>
</file>