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CA" w:rsidRPr="00C9579E" w:rsidRDefault="007521CA" w:rsidP="000B6FC9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9579E">
        <w:rPr>
          <w:rFonts w:ascii="Times New Roman" w:eastAsia="標楷體" w:hAnsi="Times New Roman" w:cs="Times New Roman"/>
          <w:b/>
          <w:bCs/>
          <w:sz w:val="28"/>
          <w:szCs w:val="28"/>
        </w:rPr>
        <w:t>公積金個人帳戶</w:t>
      </w:r>
      <w:r w:rsidRPr="00C9579E">
        <w:rPr>
          <w:rFonts w:ascii="Times New Roman" w:eastAsia="標楷體" w:hAnsi="Times New Roman" w:cs="Times New Roman"/>
          <w:b/>
          <w:bCs/>
          <w:sz w:val="28"/>
          <w:szCs w:val="28"/>
        </w:rPr>
        <w:t>201</w:t>
      </w:r>
      <w:r w:rsidR="0068339F" w:rsidRPr="00C9579E">
        <w:rPr>
          <w:rFonts w:ascii="Times New Roman" w:eastAsia="標楷體" w:hAnsi="Times New Roman" w:cs="Times New Roman"/>
          <w:b/>
          <w:bCs/>
          <w:sz w:val="28"/>
          <w:szCs w:val="28"/>
        </w:rPr>
        <w:t>7</w:t>
      </w:r>
      <w:r w:rsidRPr="00C9579E">
        <w:rPr>
          <w:rFonts w:ascii="Times New Roman" w:eastAsia="標楷體" w:hAnsi="Times New Roman" w:cs="Times New Roman"/>
          <w:b/>
          <w:bCs/>
          <w:sz w:val="28"/>
          <w:szCs w:val="28"/>
        </w:rPr>
        <w:t>年款項分配名單</w:t>
      </w:r>
    </w:p>
    <w:p w:rsidR="000B6FC9" w:rsidRPr="00C9579E" w:rsidRDefault="000B6FC9" w:rsidP="000B6FC9">
      <w:pPr>
        <w:pStyle w:val="a3"/>
        <w:spacing w:line="360" w:lineRule="exact"/>
        <w:ind w:left="0" w:firstLine="0"/>
        <w:jc w:val="center"/>
        <w:rPr>
          <w:rFonts w:ascii="Times New Roman" w:hAnsi="Times New Roman"/>
          <w:b/>
          <w:sz w:val="24"/>
          <w:szCs w:val="22"/>
          <w:lang w:eastAsia="zh-HK"/>
        </w:rPr>
      </w:pPr>
      <w:r w:rsidRPr="00C9579E">
        <w:rPr>
          <w:rFonts w:ascii="Times New Roman" w:hAnsi="Times New Roman"/>
          <w:b/>
          <w:sz w:val="24"/>
          <w:szCs w:val="22"/>
          <w:lang w:eastAsia="zh-HK"/>
        </w:rPr>
        <w:t>Lista de atribuição de verba do ano 2017 para contas individuais de previdência</w:t>
      </w:r>
    </w:p>
    <w:p w:rsidR="000B6FC9" w:rsidRPr="00C9579E" w:rsidRDefault="000B6FC9" w:rsidP="000B6FC9">
      <w:pPr>
        <w:pStyle w:val="a3"/>
        <w:spacing w:line="360" w:lineRule="exact"/>
        <w:ind w:left="0" w:firstLine="0"/>
        <w:rPr>
          <w:rFonts w:ascii="Times New Roman" w:hAnsi="Times New Roman"/>
          <w:sz w:val="24"/>
          <w:szCs w:val="22"/>
          <w:lang w:eastAsia="zh-HK"/>
        </w:rPr>
      </w:pPr>
    </w:p>
    <w:p w:rsidR="000B6FC9" w:rsidRPr="00C9579E" w:rsidRDefault="000B6FC9" w:rsidP="000B6FC9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  <w:r w:rsidRPr="00C9579E">
        <w:rPr>
          <w:rFonts w:ascii="Times New Roman" w:hAnsi="Times New Roman"/>
          <w:b/>
          <w:sz w:val="24"/>
        </w:rPr>
        <w:t>服務地點</w:t>
      </w:r>
      <w:r w:rsidRPr="00C9579E">
        <w:rPr>
          <w:rFonts w:ascii="Times New Roman" w:hAnsi="Times New Roman"/>
          <w:b/>
          <w:sz w:val="24"/>
        </w:rPr>
        <w:t xml:space="preserve"> </w:t>
      </w:r>
      <w:r w:rsidRPr="00C9579E">
        <w:rPr>
          <w:rFonts w:ascii="Times New Roman" w:hAnsi="Times New Roman"/>
          <w:b/>
          <w:sz w:val="24"/>
        </w:rPr>
        <w:t>（親臨查詢／遞交聲明異議）</w:t>
      </w:r>
    </w:p>
    <w:p w:rsidR="00872F5C" w:rsidRPr="00C9579E" w:rsidRDefault="000B6FC9" w:rsidP="000B6FC9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  <w:r w:rsidRPr="00C9579E">
        <w:rPr>
          <w:rFonts w:ascii="Times New Roman" w:hAnsi="Times New Roman"/>
          <w:b/>
          <w:sz w:val="24"/>
        </w:rPr>
        <w:t>Localização (Consulta presencial / entrega de reclamações)</w:t>
      </w:r>
    </w:p>
    <w:p w:rsidR="00944899" w:rsidRPr="00C9579E" w:rsidRDefault="00944899" w:rsidP="00177A5F">
      <w:pPr>
        <w:pStyle w:val="a3"/>
        <w:spacing w:line="360" w:lineRule="exact"/>
        <w:ind w:left="0" w:firstLine="0"/>
        <w:rPr>
          <w:rFonts w:ascii="Times New Roman" w:hAnsi="Times New Roman"/>
          <w:kern w:val="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8"/>
        <w:gridCol w:w="7356"/>
      </w:tblGrid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1.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社會保障基金望</w:t>
            </w:r>
            <w:proofErr w:type="gramStart"/>
            <w:r w:rsidRPr="00C9579E">
              <w:rPr>
                <w:rFonts w:ascii="Times New Roman" w:eastAsia="標楷體" w:hAnsi="Times New Roman" w:cs="Times New Roman"/>
                <w:sz w:val="22"/>
              </w:rPr>
              <w:t>德堂區辦事處</w:t>
            </w:r>
            <w:proofErr w:type="gramEnd"/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*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Instalações do FSS na freguesia de São Lázaro</w:t>
            </w:r>
            <w:r w:rsidRPr="00C9579E">
              <w:rPr>
                <w:rFonts w:ascii="Times New Roman" w:eastAsia="標楷體" w:hAnsi="Times New Roman" w:cs="Times New Roman"/>
                <w:sz w:val="22"/>
                <w:lang w:val="pt-PT" w:eastAsia="zh-HK"/>
              </w:rPr>
              <w:t>*</w:t>
            </w:r>
          </w:p>
        </w:tc>
      </w:tr>
      <w:tr w:rsidR="0047419F" w:rsidRPr="00C9579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2.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政府綜合服務大樓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Serviços da RAEM</w:t>
            </w:r>
          </w:p>
        </w:tc>
      </w:tr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3.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民政總署離島區市民服務中心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Prestação de Serviços ao Público das Ilhas</w:t>
            </w:r>
            <w:r w:rsidR="000B148D"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 xml:space="preserve"> do IACM</w:t>
            </w:r>
          </w:p>
        </w:tc>
      </w:tr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4.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民政總署中區市民服務中心</w:t>
            </w:r>
          </w:p>
          <w:p w:rsidR="000B6FC9" w:rsidRPr="00C9579E" w:rsidRDefault="000B6FC9" w:rsidP="000B6FC9">
            <w:pPr>
              <w:tabs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Prestação de Serviços ao Público da Zona Central do IACM</w:t>
            </w:r>
          </w:p>
        </w:tc>
      </w:tr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5.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北區（台山）社會工作中心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Acção Social da Zona Norte (Tamagnini Barbosa)</w:t>
            </w:r>
          </w:p>
        </w:tc>
      </w:tr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中區（林茂塘）社會工作中心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Acção Social da Zona Central (Lam Mau Tong)</w:t>
            </w:r>
          </w:p>
        </w:tc>
      </w:tr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Del="00CF4B94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南區（下環）社會工作中心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Acção Social da Zona Sul (Praia do Manduco)</w:t>
            </w:r>
          </w:p>
        </w:tc>
      </w:tr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8.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西北區（</w:t>
            </w:r>
            <w:proofErr w:type="gramStart"/>
            <w:r w:rsidRPr="00C9579E">
              <w:rPr>
                <w:rFonts w:ascii="Times New Roman" w:eastAsia="標楷體" w:hAnsi="Times New Roman" w:cs="Times New Roman"/>
                <w:sz w:val="22"/>
              </w:rPr>
              <w:t>青洲</w:t>
            </w:r>
            <w:proofErr w:type="gramEnd"/>
            <w:r w:rsidRPr="00C9579E">
              <w:rPr>
                <w:rFonts w:ascii="Times New Roman" w:eastAsia="標楷體" w:hAnsi="Times New Roman" w:cs="Times New Roman"/>
                <w:sz w:val="22"/>
              </w:rPr>
              <w:t>）社會工作中心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Acção Social da Zona Noroeste (Ilha Verde)</w:t>
            </w:r>
          </w:p>
        </w:tc>
      </w:tr>
      <w:tr w:rsidR="0047419F" w:rsidRPr="00305086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9.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氹仔及路環區社會工作中心</w:t>
            </w:r>
          </w:p>
          <w:p w:rsidR="000B6FC9" w:rsidRPr="00C9579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Acção Social da Taipa e Coloane</w:t>
            </w:r>
          </w:p>
        </w:tc>
      </w:tr>
    </w:tbl>
    <w:p w:rsidR="000B6FC9" w:rsidRPr="00C9579E" w:rsidRDefault="000B6FC9" w:rsidP="00825CED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</w:p>
    <w:p w:rsidR="000B6FC9" w:rsidRPr="00C9579E" w:rsidRDefault="000B6FC9" w:rsidP="00825CED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  <w:r w:rsidRPr="00C9579E">
        <w:rPr>
          <w:rFonts w:ascii="Times New Roman" w:hAnsi="Times New Roman"/>
          <w:b/>
          <w:sz w:val="24"/>
        </w:rPr>
        <w:t>自助服務機設置地點</w:t>
      </w:r>
    </w:p>
    <w:p w:rsidR="000B6FC9" w:rsidRPr="00C9579E" w:rsidRDefault="000B6FC9" w:rsidP="000B6FC9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  <w:r w:rsidRPr="00C9579E">
        <w:rPr>
          <w:rFonts w:ascii="Times New Roman" w:hAnsi="Times New Roman"/>
          <w:b/>
          <w:sz w:val="24"/>
        </w:rPr>
        <w:t>Localização dos quiosques automáticos</w:t>
      </w:r>
    </w:p>
    <w:tbl>
      <w:tblPr>
        <w:tblpPr w:leftFromText="180" w:rightFromText="180" w:vertAnchor="text" w:horzAnchor="margin" w:tblpY="4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3674"/>
        <w:gridCol w:w="4625"/>
      </w:tblGrid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5D142A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84" w:right="-34" w:hanging="284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社會保障基金望</w:t>
            </w: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德堂區辦事處</w:t>
            </w:r>
            <w:proofErr w:type="gramEnd"/>
            <w:r w:rsidR="00660489" w:rsidRPr="00C9579E">
              <w:rPr>
                <w:rFonts w:ascii="Times New Roman" w:eastAsia="標楷體" w:hAnsi="Times New Roman" w:cs="Times New Roman"/>
                <w:sz w:val="22"/>
                <w:lang w:eastAsia="zh-HK"/>
              </w:rPr>
              <w:t>*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Instalações do FSS na freguesia de São Lázaro</w:t>
            </w:r>
            <w:r w:rsidR="006D5710" w:rsidRPr="00C9579E">
              <w:rPr>
                <w:rFonts w:ascii="Times New Roman" w:eastAsia="標楷體" w:hAnsi="Times New Roman" w:cs="Times New Roman"/>
                <w:sz w:val="22"/>
                <w:lang w:val="pt-PT" w:eastAsia="zh-HK"/>
              </w:rPr>
              <w:t>*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社會保障基金皇朝區中土辦事處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 w:eastAsia="zh-HK"/>
              </w:rPr>
              <w:t>Instalações do FSS no Edf. China Civil Plaza no NAPE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社會工作局總部</w:t>
            </w: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052906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Sede do Instituto de Acção Social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BR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北區（台山）社會工作中心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B94" w:rsidRPr="00C9579E" w:rsidRDefault="00CF4B94" w:rsidP="00872F5C">
            <w:pPr>
              <w:tabs>
                <w:tab w:val="center" w:pos="3233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Centro de Acção Social da Zona Norte</w:t>
            </w:r>
          </w:p>
          <w:p w:rsidR="00872F5C" w:rsidRPr="00C9579E" w:rsidRDefault="00CF4B94" w:rsidP="00872F5C">
            <w:pPr>
              <w:tabs>
                <w:tab w:val="center" w:pos="3233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(Tamagnini Barbosa)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中區（林茂塘）社會工作中心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B94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 xml:space="preserve">Centro de Acção Social da Zona Central </w:t>
            </w:r>
          </w:p>
          <w:p w:rsidR="00872F5C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(Lam Mau Tong)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F5C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南區（下環）社會工作中心</w:t>
            </w:r>
          </w:p>
        </w:tc>
        <w:tc>
          <w:tcPr>
            <w:tcW w:w="26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4B94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 xml:space="preserve">Centro de Acção Social da Zona Sul </w:t>
            </w:r>
          </w:p>
          <w:p w:rsidR="00872F5C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(Praia do Manduco)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西北區（</w:t>
            </w:r>
            <w:proofErr w:type="gramStart"/>
            <w:r w:rsidRPr="00C9579E">
              <w:rPr>
                <w:rFonts w:ascii="Times New Roman" w:eastAsia="標楷體" w:hAnsi="Times New Roman" w:cs="Times New Roman"/>
                <w:sz w:val="22"/>
              </w:rPr>
              <w:t>青洲</w:t>
            </w:r>
            <w:proofErr w:type="gramEnd"/>
            <w:r w:rsidRPr="00C9579E">
              <w:rPr>
                <w:rFonts w:ascii="Times New Roman" w:eastAsia="標楷體" w:hAnsi="Times New Roman" w:cs="Times New Roman"/>
                <w:sz w:val="22"/>
              </w:rPr>
              <w:t>）社會工作中心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CF4B94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Centro de Acção Social da Zona Noroeste (Ilha Verde)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CF4B94" w:rsidP="004445A7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氹仔及路環</w:t>
            </w:r>
            <w:r w:rsidR="00620428" w:rsidRPr="00C9579E">
              <w:rPr>
                <w:rFonts w:ascii="Times New Roman" w:eastAsia="標楷體" w:hAnsi="Times New Roman" w:cs="Times New Roman"/>
                <w:sz w:val="22"/>
              </w:rPr>
              <w:t>區</w:t>
            </w:r>
            <w:r w:rsidRPr="00C9579E">
              <w:rPr>
                <w:rFonts w:ascii="Times New Roman" w:eastAsia="標楷體" w:hAnsi="Times New Roman" w:cs="Times New Roman"/>
                <w:sz w:val="22"/>
              </w:rPr>
              <w:t>社會工作中心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9F4A94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Centro de Acção Social da Taipa e Coloane</w:t>
            </w:r>
          </w:p>
        </w:tc>
      </w:tr>
      <w:tr w:rsidR="0047419F" w:rsidRPr="00305086" w:rsidTr="009C4135">
        <w:trPr>
          <w:cantSplit/>
          <w:trHeight w:val="333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center" w:pos="4153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400F24" w:rsidP="00872F5C">
            <w:pPr>
              <w:tabs>
                <w:tab w:val="center" w:pos="3336"/>
                <w:tab w:val="center" w:pos="4153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健康生活教育園地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400F24" w:rsidP="00872F5C">
            <w:pPr>
              <w:tabs>
                <w:tab w:val="center" w:pos="-7116"/>
                <w:tab w:val="center" w:pos="4153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Casa de Educação de Vida Sadia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142" w:right="-34" w:hanging="142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22793D" w:rsidP="0022793D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sz w:val="22"/>
              </w:rPr>
              <w:t>康</w:t>
            </w:r>
            <w:r w:rsidR="00872F5C" w:rsidRPr="00C9579E">
              <w:rPr>
                <w:rFonts w:ascii="Times New Roman" w:eastAsia="標楷體" w:hAnsi="Times New Roman" w:cs="Times New Roman"/>
                <w:sz w:val="22"/>
              </w:rPr>
              <w:t>復服務綜合評估中心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205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Centro de Avaliação Geral de Reabilitação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F69" w:rsidRPr="00C9579E" w:rsidRDefault="000B6F69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F69" w:rsidRPr="00C9579E" w:rsidRDefault="000B6F69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lang w:val="pt-PT"/>
              </w:rPr>
            </w:pP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  <w:lang w:val="pt-PT"/>
              </w:rPr>
              <w:t>志毅軒</w:t>
            </w:r>
            <w:proofErr w:type="gramEnd"/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F69" w:rsidRPr="00C9579E" w:rsidRDefault="00AF4144" w:rsidP="000B6F69">
            <w:pPr>
              <w:tabs>
                <w:tab w:val="center" w:pos="3205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Casa de Vontade Firme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退休基金會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205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Fundo de Pensões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教育暨青年局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  <w:t>Direcção dos Serviços de Educação e Juventude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成人教育中心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  <w:t>Centro de Educação Permanente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氹仔教育活動中心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A66F1E" w:rsidRPr="00C9579E" w:rsidRDefault="005D142A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  <w:t>Centro de Actividades Educativas da Taipa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湖畔綜合活動中心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A66F1E" w:rsidRPr="00C9579E" w:rsidRDefault="005D142A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  <w:t>Centro de Actividades Polivalentes do Lago</w:t>
            </w:r>
          </w:p>
        </w:tc>
      </w:tr>
      <w:tr w:rsidR="0047419F" w:rsidRPr="00305086" w:rsidTr="009C4135">
        <w:trPr>
          <w:cantSplit/>
          <w:trHeight w:val="323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南灣財政局大樓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3565FF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Edifício "Finanças" na Praia Grande</w:t>
            </w:r>
          </w:p>
        </w:tc>
      </w:tr>
      <w:tr w:rsidR="0047419F" w:rsidRPr="00305086" w:rsidTr="009C4135">
        <w:trPr>
          <w:cantSplit/>
          <w:trHeight w:val="323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財政局氹仔接待中心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 w:eastAsia="zh-HK"/>
              </w:rPr>
              <w:t>Centro de Atendimento da Taipa da DSF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營地活動中心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Actividades de S. D</w:t>
            </w: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omingos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祐</w:t>
            </w:r>
            <w:proofErr w:type="gramEnd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漢活動中心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Actividades do Iao Hon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筷子基活動中心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A66F1E" w:rsidRPr="00C9579E" w:rsidRDefault="005D142A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Actividades do Fai Chi Kei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黑沙環衛生中心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 xml:space="preserve">Centro de Saúde Areia Preta 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筷子基衛生中心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Saúde Macau Norte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海洋花園衛生中心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Saúde dos Jardins do Oceano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塔石衛生</w:t>
            </w:r>
            <w:proofErr w:type="gramEnd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Saúde Macau Oriental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海傍衛生</w:t>
            </w:r>
            <w:proofErr w:type="gramEnd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Saúde Porto Interior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風順堂衛生</w:t>
            </w:r>
            <w:proofErr w:type="gramEnd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Saúde de S. Lourenço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湖畔嘉模衛生</w:t>
            </w:r>
            <w:proofErr w:type="gramEnd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Saúde Nossa Senhora do Carmo-Lago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仁伯爵綜合醫院大堂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29050A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Átrio do</w:t>
            </w: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 xml:space="preserve"> </w:t>
            </w:r>
            <w:r w:rsidR="00872F5C"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Hospitalar Conde de São Januário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路</w:t>
            </w: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環衛生站</w:t>
            </w:r>
            <w:proofErr w:type="gramEnd"/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 xml:space="preserve">Posto de Saúde Coloane 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外港客運碼頭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Terminal Marítimo do Porto Exterior</w:t>
            </w:r>
          </w:p>
        </w:tc>
      </w:tr>
      <w:tr w:rsidR="009C4135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9C4135" w:rsidRPr="00C9579E" w:rsidRDefault="009C4135" w:rsidP="009C4135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9C4135" w:rsidRPr="00C9579E" w:rsidRDefault="009C4135" w:rsidP="009C4135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氹仔客運碼頭入境大堂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9C4135" w:rsidRPr="00C9579E" w:rsidRDefault="009C4135" w:rsidP="009C4135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Sala de entrada do Terminal Marítimo de Passageiros da Taipa</w:t>
            </w:r>
          </w:p>
        </w:tc>
      </w:tr>
      <w:tr w:rsidR="009C4135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9C4135" w:rsidRPr="00C9579E" w:rsidRDefault="009C4135" w:rsidP="009C4135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9C4135" w:rsidRPr="00C9579E" w:rsidRDefault="009C4135" w:rsidP="009C4135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氹仔客運碼頭出境大堂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9C4135" w:rsidRPr="00C9579E" w:rsidRDefault="009C4135" w:rsidP="009C4135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Sala de saída do Terminal Marítimo de Passageiros da Taipa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vertAlign w:val="superscript"/>
                <w:lang w:eastAsia="zh-HK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中華廣場地下大堂</w:t>
            </w:r>
            <w:r w:rsidRPr="00C9579E">
              <w:rPr>
                <w:rFonts w:ascii="Times New Roman" w:eastAsia="標楷體" w:hAnsi="Times New Roman" w:cs="Times New Roman"/>
                <w:kern w:val="0"/>
                <w:sz w:val="22"/>
                <w:vertAlign w:val="superscript"/>
              </w:rPr>
              <w:t>*</w:t>
            </w:r>
            <w:r w:rsidR="00660489" w:rsidRPr="00C9579E">
              <w:rPr>
                <w:rFonts w:ascii="Times New Roman" w:eastAsia="標楷體" w:hAnsi="Times New Roman" w:cs="Times New Roman"/>
                <w:kern w:val="0"/>
                <w:sz w:val="22"/>
                <w:vertAlign w:val="superscript"/>
              </w:rPr>
              <w:t>*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AF4144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 xml:space="preserve">Átrio do rés-do-chão do Edificio China Plaza </w:t>
            </w:r>
            <w:r w:rsidR="00872F5C"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*</w:t>
            </w:r>
            <w:r w:rsidR="006D5710"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*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BR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政府綜合服務大樓自助服務區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9D1D02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Área dos Serviços de Auto-Atendimento do Centro de Serviços da RAEM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F1E" w:rsidRPr="00C9579E" w:rsidRDefault="00A66F1E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民政總署中區市民服務中心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42A" w:rsidRPr="00C9579E" w:rsidRDefault="005D142A" w:rsidP="005D142A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Prestação de Serviços ao Público da</w:t>
            </w:r>
          </w:p>
          <w:p w:rsidR="00A66F1E" w:rsidRPr="00C9579E" w:rsidRDefault="005D142A" w:rsidP="005D142A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Zona Central do IACM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A66F1E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民政總署</w:t>
            </w:r>
            <w:r w:rsidR="00872F5C"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離島區市民服務中心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>Centro de Prestação de Serviços ao Público das Ilhas</w:t>
            </w:r>
            <w:r w:rsidR="000B148D"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PT"/>
              </w:rPr>
              <w:t xml:space="preserve"> do IACM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關閘入境大堂</w:t>
            </w:r>
          </w:p>
        </w:tc>
        <w:tc>
          <w:tcPr>
            <w:tcW w:w="2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Sala de entrada do Posto Fronteiriço das Portas do Cerco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關閘出境大堂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  <w:t>Sala de saída</w:t>
            </w: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 xml:space="preserve"> do Posto Fronteiriço das Portas do Cerco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872F5C" w:rsidRPr="00C9579E" w:rsidRDefault="00872F5C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石排灣</w:t>
            </w:r>
            <w:proofErr w:type="gramEnd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郵政分局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872F5C" w:rsidRPr="00C9579E" w:rsidRDefault="00872F5C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Estação Postal de Seac Pai Van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北安出入境事務廳大樓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A66F1E" w:rsidRPr="00C9579E" w:rsidRDefault="00052906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Átrio do rés-do-chão do Edificio China Plaza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BR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街坊會聯合總會</w:t>
            </w: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proofErr w:type="gramStart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青洲</w:t>
            </w:r>
            <w:proofErr w:type="gramEnd"/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社區中心服務站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A66F1E" w:rsidRPr="00C9579E" w:rsidRDefault="005D142A" w:rsidP="008052E7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Comunit</w:t>
            </w:r>
            <w:r w:rsidR="008052E7"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á</w:t>
            </w: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rio da Ilha Verde da UGAMM</w:t>
            </w:r>
          </w:p>
        </w:tc>
      </w:tr>
      <w:tr w:rsidR="0047419F" w:rsidRPr="00305086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婦女聯合總會</w:t>
            </w: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綜合服務大樓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5D142A" w:rsidRPr="00C9579E" w:rsidRDefault="005D142A" w:rsidP="005D142A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Edf. dos Serviços Complexos da Associação</w:t>
            </w:r>
          </w:p>
          <w:p w:rsidR="00A66F1E" w:rsidRPr="00C9579E" w:rsidRDefault="005D142A" w:rsidP="005D142A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Geral das Mulheres de Macau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工會聯合總會</w:t>
            </w: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北區綜合服務中心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5D142A" w:rsidRPr="00C9579E" w:rsidRDefault="005D142A" w:rsidP="005D142A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Centro de Serviços da Zona do Norte,</w:t>
            </w:r>
          </w:p>
          <w:p w:rsidR="005D142A" w:rsidRPr="00C9579E" w:rsidRDefault="005D142A" w:rsidP="005D142A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subordinado a Federação das Associações dos</w:t>
            </w:r>
          </w:p>
          <w:p w:rsidR="00A66F1E" w:rsidRPr="00C9579E" w:rsidRDefault="005D142A" w:rsidP="005D142A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Operários de Macau</w:t>
            </w:r>
          </w:p>
        </w:tc>
      </w:tr>
      <w:tr w:rsidR="0047419F" w:rsidRPr="00C9579E" w:rsidTr="009C4135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A66F1E" w:rsidRPr="00C9579E" w:rsidRDefault="00A66F1E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A66F1E" w:rsidRPr="00C9579E" w:rsidRDefault="00A66F1E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2"/>
              </w:rPr>
              <w:t>澳門大學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A66F1E" w:rsidRPr="00C9579E" w:rsidRDefault="005D142A" w:rsidP="00872F5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</w:pPr>
            <w:r w:rsidRPr="00C9579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Universidade de Macau</w:t>
            </w:r>
          </w:p>
        </w:tc>
      </w:tr>
    </w:tbl>
    <w:p w:rsidR="00660489" w:rsidRPr="00C9579E" w:rsidRDefault="00660489" w:rsidP="001A7221">
      <w:pPr>
        <w:pStyle w:val="a9"/>
        <w:spacing w:beforeLines="50" w:before="180" w:line="240" w:lineRule="exact"/>
        <w:ind w:left="2" w:hangingChars="1" w:hanging="2"/>
        <w:rPr>
          <w:rFonts w:ascii="Times New Roman" w:eastAsia="標楷體" w:hAnsi="Times New Roman" w:cs="Times New Roman"/>
          <w:sz w:val="22"/>
          <w:szCs w:val="22"/>
          <w:lang w:eastAsia="zh-HK"/>
        </w:rPr>
      </w:pPr>
    </w:p>
    <w:p w:rsidR="00660489" w:rsidRPr="00C9579E" w:rsidRDefault="00660489" w:rsidP="00FA246E">
      <w:pPr>
        <w:pStyle w:val="a9"/>
        <w:spacing w:beforeLines="50" w:before="180" w:line="240" w:lineRule="exact"/>
        <w:ind w:left="2" w:hangingChars="1" w:hanging="2"/>
        <w:rPr>
          <w:rFonts w:ascii="Times New Roman" w:eastAsia="標楷體" w:hAnsi="Times New Roman" w:cs="Times New Roman"/>
          <w:sz w:val="22"/>
          <w:szCs w:val="22"/>
          <w:lang w:eastAsia="zh-HK"/>
        </w:rPr>
      </w:pP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*</w:t>
      </w:r>
      <w:r w:rsidR="000B6FC9" w:rsidRPr="00C9579E">
        <w:rPr>
          <w:rFonts w:ascii="Times New Roman" w:eastAsia="標楷體" w:hAnsi="Times New Roman" w:cs="Times New Roman"/>
          <w:sz w:val="22"/>
          <w:szCs w:val="22"/>
        </w:rPr>
        <w:tab/>
      </w:r>
      <w:r w:rsidR="000B6FC9" w:rsidRPr="00C9579E">
        <w:rPr>
          <w:rFonts w:ascii="Times New Roman" w:eastAsia="標楷體" w:hAnsi="Times New Roman" w:cs="Times New Roman"/>
          <w:sz w:val="22"/>
          <w:szCs w:val="22"/>
        </w:rPr>
        <w:t xml:space="preserve">　</w:t>
      </w: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預計</w:t>
      </w: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2017</w:t>
      </w: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年</w:t>
      </w: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8</w:t>
      </w: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月起進行翻修工程，期間將暫時遷往塔石體育館</w:t>
      </w:r>
      <w:r w:rsidR="001B7FA7"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展覽廳</w:t>
      </w: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，確實日期及地點將以社保網頁最新公告為準。</w:t>
      </w:r>
    </w:p>
    <w:p w:rsidR="000B6FC9" w:rsidRPr="00C9579E" w:rsidRDefault="000B6FC9" w:rsidP="00FA246E">
      <w:pPr>
        <w:pStyle w:val="a9"/>
        <w:spacing w:beforeLines="50" w:before="180" w:line="240" w:lineRule="exact"/>
        <w:ind w:left="2" w:hangingChars="1" w:hanging="2"/>
        <w:jc w:val="both"/>
        <w:rPr>
          <w:rFonts w:ascii="Times New Roman" w:eastAsia="標楷體" w:hAnsi="Times New Roman" w:cs="Times New Roman"/>
          <w:sz w:val="22"/>
          <w:szCs w:val="22"/>
          <w:lang w:val="pt-BR" w:eastAsia="zh-HK"/>
        </w:rPr>
      </w:pPr>
      <w:r w:rsidRPr="00C9579E">
        <w:rPr>
          <w:rFonts w:ascii="Times New Roman" w:hAnsi="Times New Roman" w:cs="Times New Roman"/>
          <w:lang w:val="pt-PT" w:eastAsia="zh-HK"/>
        </w:rPr>
        <w:t>*</w:t>
      </w:r>
      <w:r w:rsidRPr="00C9579E">
        <w:rPr>
          <w:rFonts w:ascii="Times New Roman" w:hAnsi="Times New Roman" w:cs="Times New Roman"/>
          <w:lang w:val="pt-PT" w:eastAsia="zh-HK"/>
        </w:rPr>
        <w:t xml:space="preserve">　</w:t>
      </w:r>
      <w:r w:rsidR="00BC439D" w:rsidRPr="00C9579E">
        <w:rPr>
          <w:rFonts w:ascii="Times New Roman" w:hAnsi="Times New Roman" w:cs="Times New Roman"/>
          <w:lang w:val="pt-PT" w:eastAsia="zh-HK"/>
        </w:rPr>
        <w:t xml:space="preserve"> Prevê-se que a partir de Agosto de 2017, sejam realizadas as obras de remodelação, e durante a execução da obra, as instalações do FSS serão</w:t>
      </w:r>
      <w:r w:rsidR="00B77781" w:rsidRPr="00C9579E">
        <w:rPr>
          <w:rFonts w:ascii="Times New Roman" w:eastAsia="新細明體" w:hAnsi="Times New Roman" w:cs="Times New Roman"/>
          <w:sz w:val="24"/>
          <w:szCs w:val="24"/>
          <w:lang w:val="pt-BR"/>
        </w:rPr>
        <w:t xml:space="preserve"> </w:t>
      </w:r>
      <w:r w:rsidR="00B77781" w:rsidRPr="00C9579E">
        <w:rPr>
          <w:rFonts w:ascii="Times New Roman" w:hAnsi="Times New Roman" w:cs="Times New Roman"/>
          <w:lang w:val="pt-BR" w:eastAsia="zh-HK"/>
        </w:rPr>
        <w:t>transferidas</w:t>
      </w:r>
      <w:r w:rsidR="00BC439D" w:rsidRPr="00C9579E">
        <w:rPr>
          <w:rFonts w:ascii="Times New Roman" w:hAnsi="Times New Roman" w:cs="Times New Roman"/>
          <w:lang w:val="pt-PT" w:eastAsia="zh-HK"/>
        </w:rPr>
        <w:t xml:space="preserve"> temporariamente para o </w:t>
      </w:r>
      <w:r w:rsidR="00BC439D" w:rsidRPr="00C9579E">
        <w:rPr>
          <w:rFonts w:ascii="Times New Roman" w:hAnsi="Times New Roman" w:cs="Times New Roman"/>
          <w:snapToGrid w:val="0"/>
          <w:lang w:val="pt-PT"/>
        </w:rPr>
        <w:t>Pavilhão Polidesportivo Tap Seac - Sala de Exposições</w:t>
      </w:r>
      <w:r w:rsidR="00BC439D" w:rsidRPr="00C9579E">
        <w:rPr>
          <w:rFonts w:ascii="Times New Roman" w:hAnsi="Times New Roman" w:cs="Times New Roman"/>
          <w:lang w:val="pt-PT" w:eastAsia="zh-HK"/>
        </w:rPr>
        <w:t>. Em caso de dúvidas sobre a data e o local concreto, prevalecem os avisos mais actualizados a publicar na p</w:t>
      </w:r>
      <w:r w:rsidR="00BC439D" w:rsidRPr="00C9579E">
        <w:rPr>
          <w:rFonts w:ascii="Times New Roman" w:hAnsi="Times New Roman" w:cs="Times New Roman"/>
          <w:lang w:val="pt-PT"/>
        </w:rPr>
        <w:t>ágina electrónica</w:t>
      </w:r>
      <w:r w:rsidR="00BC439D" w:rsidRPr="00C9579E">
        <w:rPr>
          <w:rFonts w:ascii="Times New Roman" w:hAnsi="Times New Roman" w:cs="Times New Roman"/>
          <w:lang w:val="pt-PT" w:eastAsia="zh-HK"/>
        </w:rPr>
        <w:t xml:space="preserve"> do FSS.</w:t>
      </w:r>
    </w:p>
    <w:p w:rsidR="001A7221" w:rsidRPr="00C9579E" w:rsidRDefault="00660489" w:rsidP="00FA246E">
      <w:pPr>
        <w:pStyle w:val="a9"/>
        <w:spacing w:beforeLines="50" w:before="180" w:line="240" w:lineRule="exact"/>
        <w:ind w:left="2" w:hangingChars="1" w:hanging="2"/>
        <w:rPr>
          <w:rFonts w:ascii="Times New Roman" w:eastAsia="標楷體" w:hAnsi="Times New Roman" w:cs="Times New Roman"/>
          <w:sz w:val="22"/>
          <w:szCs w:val="22"/>
        </w:rPr>
      </w:pPr>
      <w:r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*</w:t>
      </w:r>
      <w:r w:rsidR="001A7221" w:rsidRPr="00C9579E">
        <w:rPr>
          <w:rFonts w:ascii="Times New Roman" w:eastAsia="標楷體" w:hAnsi="Times New Roman" w:cs="Times New Roman"/>
          <w:sz w:val="22"/>
          <w:szCs w:val="22"/>
          <w:lang w:eastAsia="zh-HK"/>
        </w:rPr>
        <w:t>*</w:t>
      </w:r>
      <w:r w:rsidR="001A7221" w:rsidRPr="00C9579E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="001A7221" w:rsidRPr="00C9579E">
        <w:rPr>
          <w:rFonts w:ascii="Times New Roman" w:eastAsia="標楷體" w:hAnsi="Times New Roman" w:cs="Times New Roman"/>
          <w:sz w:val="22"/>
          <w:szCs w:val="22"/>
        </w:rPr>
        <w:t>晚上九時後由側門進出</w:t>
      </w:r>
      <w:r w:rsidR="00C9579E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="001A7221" w:rsidRPr="00C9579E">
        <w:rPr>
          <w:rFonts w:ascii="Times New Roman" w:eastAsia="標楷體" w:hAnsi="Times New Roman" w:cs="Times New Roman"/>
          <w:sz w:val="22"/>
          <w:szCs w:val="22"/>
        </w:rPr>
        <w:t>南灣大馬路</w:t>
      </w:r>
      <w:r w:rsidR="001A7221" w:rsidRPr="00C9579E">
        <w:rPr>
          <w:rFonts w:ascii="Times New Roman" w:eastAsia="標楷體" w:hAnsi="Times New Roman" w:cs="Times New Roman"/>
          <w:sz w:val="22"/>
          <w:szCs w:val="22"/>
        </w:rPr>
        <w:t>762</w:t>
      </w:r>
      <w:r w:rsidR="001A7221" w:rsidRPr="00C9579E">
        <w:rPr>
          <w:rFonts w:ascii="Times New Roman" w:eastAsia="標楷體" w:hAnsi="Times New Roman" w:cs="Times New Roman"/>
          <w:sz w:val="22"/>
          <w:szCs w:val="22"/>
        </w:rPr>
        <w:t>號</w:t>
      </w:r>
      <w:r w:rsidR="00C9579E">
        <w:rPr>
          <w:rFonts w:ascii="Times New Roman" w:eastAsia="標楷體" w:hAnsi="Times New Roman" w:cs="Times New Roman" w:hint="eastAsia"/>
          <w:sz w:val="22"/>
          <w:szCs w:val="22"/>
        </w:rPr>
        <w:t>）</w:t>
      </w:r>
    </w:p>
    <w:p w:rsidR="001A7221" w:rsidRPr="00C9579E" w:rsidRDefault="00660489" w:rsidP="00FA246E">
      <w:pPr>
        <w:spacing w:beforeLines="50" w:before="180" w:line="240" w:lineRule="exact"/>
        <w:rPr>
          <w:rFonts w:ascii="Times New Roman" w:eastAsia="標楷體" w:hAnsi="Times New Roman" w:cs="Times New Roman"/>
          <w:sz w:val="21"/>
          <w:szCs w:val="21"/>
          <w:lang w:val="pt-PT"/>
        </w:rPr>
      </w:pPr>
      <w:r w:rsidRPr="00C9579E">
        <w:rPr>
          <w:rFonts w:ascii="Times New Roman" w:eastAsia="標楷體" w:hAnsi="Times New Roman" w:cs="Times New Roman"/>
          <w:sz w:val="22"/>
          <w:lang w:val="pt-PT" w:eastAsia="zh-HK"/>
        </w:rPr>
        <w:t>*</w:t>
      </w:r>
      <w:r w:rsidR="001A7221" w:rsidRPr="00C9579E">
        <w:rPr>
          <w:rFonts w:ascii="Times New Roman" w:eastAsia="標楷體" w:hAnsi="Times New Roman" w:cs="Times New Roman"/>
          <w:sz w:val="21"/>
          <w:szCs w:val="21"/>
          <w:lang w:val="pt-PT"/>
        </w:rPr>
        <w:t>*</w:t>
      </w:r>
      <w:r w:rsidR="001A7221" w:rsidRPr="00C9579E">
        <w:rPr>
          <w:rFonts w:ascii="Times New Roman" w:eastAsia="標楷體" w:hAnsi="Times New Roman" w:cs="Times New Roman"/>
          <w:sz w:val="12"/>
          <w:szCs w:val="21"/>
          <w:lang w:val="pt-PT"/>
        </w:rPr>
        <w:t xml:space="preserve"> </w:t>
      </w:r>
      <w:r w:rsidR="000B6FC9" w:rsidRPr="00C9579E">
        <w:rPr>
          <w:rFonts w:ascii="Times New Roman" w:eastAsia="標楷體" w:hAnsi="Times New Roman" w:cs="Times New Roman"/>
          <w:sz w:val="12"/>
          <w:szCs w:val="21"/>
          <w:lang w:val="pt-PT"/>
        </w:rPr>
        <w:t xml:space="preserve"> </w:t>
      </w:r>
      <w:r w:rsidR="001A7221" w:rsidRPr="00C9579E">
        <w:rPr>
          <w:rFonts w:ascii="Times New Roman" w:eastAsia="標楷體" w:hAnsi="Times New Roman" w:cs="Times New Roman"/>
          <w:sz w:val="21"/>
          <w:szCs w:val="21"/>
          <w:lang w:val="pt-PT"/>
        </w:rPr>
        <w:t>É favor utilizar a entrada lateral para acesso após as 21h00 (Avenida da P</w:t>
      </w:r>
      <w:r w:rsidR="001A7221" w:rsidRPr="00C9579E">
        <w:rPr>
          <w:rFonts w:ascii="Times New Roman" w:eastAsia="標楷體" w:hAnsi="Times New Roman" w:cs="Times New Roman"/>
          <w:sz w:val="21"/>
          <w:szCs w:val="21"/>
          <w:lang w:val="pt-BR"/>
        </w:rPr>
        <w:t>ra</w:t>
      </w:r>
      <w:r w:rsidR="001A7221" w:rsidRPr="00C9579E">
        <w:rPr>
          <w:rFonts w:ascii="Times New Roman" w:eastAsia="標楷體" w:hAnsi="Times New Roman" w:cs="Times New Roman"/>
          <w:sz w:val="21"/>
          <w:szCs w:val="21"/>
          <w:lang w:val="pt-PT"/>
        </w:rPr>
        <w:t>ia Grande n.</w:t>
      </w:r>
      <w:r w:rsidR="001A7221" w:rsidRPr="00C9579E">
        <w:rPr>
          <w:rFonts w:ascii="Times New Roman" w:eastAsia="標楷體" w:hAnsi="Times New Roman" w:cs="Times New Roman"/>
          <w:sz w:val="21"/>
          <w:szCs w:val="21"/>
          <w:vertAlign w:val="superscript"/>
          <w:lang w:val="pt-PT"/>
        </w:rPr>
        <w:t>o</w:t>
      </w:r>
      <w:r w:rsidR="001A7221" w:rsidRPr="00C9579E">
        <w:rPr>
          <w:rFonts w:ascii="Times New Roman" w:eastAsia="標楷體" w:hAnsi="Times New Roman" w:cs="Times New Roman"/>
          <w:sz w:val="21"/>
          <w:szCs w:val="21"/>
          <w:lang w:val="pt-PT"/>
        </w:rPr>
        <w:t xml:space="preserve"> 762)</w:t>
      </w:r>
    </w:p>
    <w:p w:rsidR="008455C2" w:rsidRPr="00C9579E" w:rsidRDefault="008455C2" w:rsidP="008455C2">
      <w:pPr>
        <w:pStyle w:val="a3"/>
        <w:spacing w:line="360" w:lineRule="exact"/>
        <w:ind w:left="0" w:firstLine="0"/>
        <w:rPr>
          <w:rFonts w:ascii="Times New Roman" w:hAnsi="Times New Roman"/>
          <w:sz w:val="24"/>
        </w:rPr>
      </w:pPr>
    </w:p>
    <w:p w:rsidR="008455C2" w:rsidRPr="00C9579E" w:rsidRDefault="008455C2" w:rsidP="008455C2">
      <w:pPr>
        <w:pStyle w:val="a3"/>
        <w:spacing w:line="360" w:lineRule="exact"/>
        <w:ind w:left="0" w:firstLine="0"/>
        <w:rPr>
          <w:rFonts w:ascii="Times New Roman" w:hAnsi="Times New Roman"/>
          <w:sz w:val="24"/>
        </w:rPr>
      </w:pPr>
    </w:p>
    <w:p w:rsidR="008455C2" w:rsidRPr="00305086" w:rsidRDefault="008455C2" w:rsidP="008455C2">
      <w:pPr>
        <w:spacing w:line="400" w:lineRule="exact"/>
        <w:ind w:left="600" w:hangingChars="250" w:hanging="600"/>
        <w:rPr>
          <w:rFonts w:ascii="Times New Roman" w:eastAsia="標楷體" w:hAnsi="Times New Roman" w:cs="Times New Roman"/>
          <w:lang w:val="pt-PT"/>
        </w:rPr>
      </w:pPr>
      <w:r w:rsidRPr="00C9579E">
        <w:rPr>
          <w:rFonts w:ascii="Times New Roman" w:eastAsia="標楷體" w:hAnsi="Times New Roman" w:cs="Times New Roman"/>
        </w:rPr>
        <w:t>網頁</w:t>
      </w:r>
      <w:r w:rsidRPr="00305086">
        <w:rPr>
          <w:rFonts w:ascii="Times New Roman" w:eastAsia="標楷體" w:hAnsi="Times New Roman" w:cs="Times New Roman"/>
          <w:lang w:val="pt-PT"/>
        </w:rPr>
        <w:t>Página electrónica</w:t>
      </w:r>
      <w:r w:rsidRPr="00305086">
        <w:rPr>
          <w:rFonts w:ascii="Times New Roman" w:eastAsia="標楷體" w:hAnsi="Times New Roman" w:cs="Times New Roman"/>
          <w:lang w:val="pt-PT"/>
        </w:rPr>
        <w:t>：</w:t>
      </w:r>
      <w:r w:rsidRPr="00305086">
        <w:rPr>
          <w:rFonts w:ascii="Times New Roman" w:eastAsia="標楷體" w:hAnsi="Times New Roman" w:cs="Times New Roman"/>
          <w:lang w:val="pt-PT"/>
        </w:rPr>
        <w:t>www.fss.gov.mo</w:t>
      </w:r>
    </w:p>
    <w:p w:rsidR="008455C2" w:rsidRPr="00305086" w:rsidRDefault="008455C2" w:rsidP="008455C2">
      <w:pPr>
        <w:spacing w:line="400" w:lineRule="exact"/>
        <w:ind w:left="600" w:hangingChars="250" w:hanging="600"/>
        <w:rPr>
          <w:rFonts w:ascii="Times New Roman" w:eastAsia="標楷體" w:hAnsi="Times New Roman" w:cs="Times New Roman"/>
          <w:lang w:val="pt-PT"/>
        </w:rPr>
      </w:pPr>
      <w:r w:rsidRPr="00C9579E">
        <w:rPr>
          <w:rFonts w:ascii="Times New Roman" w:eastAsia="標楷體" w:hAnsi="Times New Roman" w:cs="Times New Roman"/>
        </w:rPr>
        <w:t>查詢電話</w:t>
      </w:r>
      <w:r w:rsidRPr="00305086">
        <w:rPr>
          <w:rFonts w:ascii="Times New Roman" w:eastAsia="標楷體" w:hAnsi="Times New Roman" w:cs="Times New Roman"/>
          <w:lang w:val="pt-PT"/>
        </w:rPr>
        <w:t>Telefone</w:t>
      </w:r>
      <w:r w:rsidRPr="00305086">
        <w:rPr>
          <w:rFonts w:ascii="Times New Roman" w:eastAsia="標楷體" w:hAnsi="Times New Roman" w:cs="Times New Roman"/>
          <w:lang w:val="pt-PT"/>
        </w:rPr>
        <w:t>：</w:t>
      </w:r>
      <w:r w:rsidRPr="00305086">
        <w:rPr>
          <w:rFonts w:ascii="Times New Roman" w:eastAsia="標楷體" w:hAnsi="Times New Roman" w:cs="Times New Roman"/>
          <w:lang w:val="pt-PT"/>
        </w:rPr>
        <w:t>2853 2850</w:t>
      </w:r>
    </w:p>
    <w:p w:rsidR="008455C2" w:rsidRPr="00305086" w:rsidRDefault="008455C2" w:rsidP="0052502A">
      <w:pPr>
        <w:spacing w:line="400" w:lineRule="exact"/>
        <w:ind w:left="600" w:hangingChars="250" w:hanging="600"/>
        <w:rPr>
          <w:rFonts w:ascii="Times New Roman" w:eastAsia="標楷體" w:hAnsi="Times New Roman" w:cs="Times New Roman"/>
          <w:lang w:val="pt-PT"/>
        </w:rPr>
      </w:pPr>
      <w:r w:rsidRPr="00305086">
        <w:rPr>
          <w:rFonts w:ascii="Times New Roman" w:eastAsia="標楷體" w:hAnsi="Times New Roman" w:cs="Times New Roman"/>
          <w:lang w:val="pt-PT"/>
        </w:rPr>
        <w:t>24</w:t>
      </w:r>
      <w:r w:rsidRPr="00C9579E">
        <w:rPr>
          <w:rFonts w:ascii="Times New Roman" w:eastAsia="標楷體" w:hAnsi="Times New Roman" w:cs="Times New Roman"/>
        </w:rPr>
        <w:t>小時語音熱線</w:t>
      </w:r>
      <w:r w:rsidRPr="00305086">
        <w:rPr>
          <w:rFonts w:ascii="Times New Roman" w:eastAsia="標楷體" w:hAnsi="Times New Roman" w:cs="Times New Roman"/>
          <w:lang w:val="pt-PT"/>
        </w:rPr>
        <w:t>Linha aberta de 24 horas</w:t>
      </w:r>
      <w:r w:rsidRPr="00305086">
        <w:rPr>
          <w:rFonts w:ascii="Times New Roman" w:eastAsia="標楷體" w:hAnsi="Times New Roman" w:cs="Times New Roman"/>
          <w:lang w:val="pt-PT"/>
        </w:rPr>
        <w:t>：</w:t>
      </w:r>
      <w:r w:rsidRPr="00305086">
        <w:rPr>
          <w:rFonts w:ascii="Times New Roman" w:eastAsia="標楷體" w:hAnsi="Times New Roman" w:cs="Times New Roman"/>
          <w:lang w:val="pt-PT"/>
        </w:rPr>
        <w:t>2823 0230</w:t>
      </w:r>
      <w:bookmarkStart w:id="0" w:name="_GoBack"/>
      <w:bookmarkEnd w:id="0"/>
    </w:p>
    <w:sectPr w:rsidR="008455C2" w:rsidRPr="00305086" w:rsidSect="00007644">
      <w:pgSz w:w="11906" w:h="16838"/>
      <w:pgMar w:top="993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C4" w:rsidRDefault="007E2EC4" w:rsidP="00AF4CB5">
      <w:r>
        <w:separator/>
      </w:r>
    </w:p>
  </w:endnote>
  <w:endnote w:type="continuationSeparator" w:id="0">
    <w:p w:rsidR="007E2EC4" w:rsidRDefault="007E2EC4" w:rsidP="00AF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黑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C4" w:rsidRDefault="007E2EC4" w:rsidP="00AF4CB5">
      <w:r>
        <w:separator/>
      </w:r>
    </w:p>
  </w:footnote>
  <w:footnote w:type="continuationSeparator" w:id="0">
    <w:p w:rsidR="007E2EC4" w:rsidRDefault="007E2EC4" w:rsidP="00AF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8EA"/>
    <w:multiLevelType w:val="hybridMultilevel"/>
    <w:tmpl w:val="F872E7A2"/>
    <w:lvl w:ilvl="0" w:tplc="F3E05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細圓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8519B7"/>
    <w:multiLevelType w:val="hybridMultilevel"/>
    <w:tmpl w:val="4BDE14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0A7D9C"/>
    <w:multiLevelType w:val="hybridMultilevel"/>
    <w:tmpl w:val="C57EEF38"/>
    <w:lvl w:ilvl="0" w:tplc="947CC088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  <w:color w:val="0000FF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1A1248"/>
    <w:multiLevelType w:val="hybridMultilevel"/>
    <w:tmpl w:val="A9F00438"/>
    <w:lvl w:ilvl="0" w:tplc="8E8035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6DD4D2B"/>
    <w:multiLevelType w:val="hybridMultilevel"/>
    <w:tmpl w:val="5A48DB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1A02595"/>
    <w:multiLevelType w:val="hybridMultilevel"/>
    <w:tmpl w:val="DC66E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5130AC"/>
    <w:multiLevelType w:val="hybridMultilevel"/>
    <w:tmpl w:val="74C8ADF6"/>
    <w:lvl w:ilvl="0" w:tplc="ADD09D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F300D1A"/>
    <w:multiLevelType w:val="hybridMultilevel"/>
    <w:tmpl w:val="98C41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F16653"/>
    <w:multiLevelType w:val="hybridMultilevel"/>
    <w:tmpl w:val="B87E6140"/>
    <w:lvl w:ilvl="0" w:tplc="0D64204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2D759EC"/>
    <w:multiLevelType w:val="hybridMultilevel"/>
    <w:tmpl w:val="F8465718"/>
    <w:lvl w:ilvl="0" w:tplc="8E803522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FE05F8A"/>
    <w:multiLevelType w:val="hybridMultilevel"/>
    <w:tmpl w:val="B8A0434E"/>
    <w:lvl w:ilvl="0" w:tplc="68F887D8">
      <w:start w:val="1"/>
      <w:numFmt w:val="bullet"/>
      <w:lvlText w:val="-"/>
      <w:lvlJc w:val="left"/>
      <w:pPr>
        <w:ind w:left="480" w:hanging="480"/>
      </w:pPr>
      <w:rPr>
        <w:rFonts w:ascii="華康細黑體" w:eastAsia="華康細黑體" w:hAnsi="華康細黑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9ED3DC9"/>
    <w:multiLevelType w:val="hybridMultilevel"/>
    <w:tmpl w:val="9022F4CE"/>
    <w:lvl w:ilvl="0" w:tplc="B838B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CA"/>
    <w:rsid w:val="00007644"/>
    <w:rsid w:val="000231D2"/>
    <w:rsid w:val="00046D90"/>
    <w:rsid w:val="000509DE"/>
    <w:rsid w:val="00052906"/>
    <w:rsid w:val="000B148D"/>
    <w:rsid w:val="000B6F69"/>
    <w:rsid w:val="000B6FC9"/>
    <w:rsid w:val="000B7E0B"/>
    <w:rsid w:val="000C3FB8"/>
    <w:rsid w:val="001137F3"/>
    <w:rsid w:val="00135AAD"/>
    <w:rsid w:val="00165E1B"/>
    <w:rsid w:val="00177A5F"/>
    <w:rsid w:val="00180DF3"/>
    <w:rsid w:val="001A7221"/>
    <w:rsid w:val="001B5F00"/>
    <w:rsid w:val="001B7FA7"/>
    <w:rsid w:val="001C3F70"/>
    <w:rsid w:val="0022793D"/>
    <w:rsid w:val="0029050A"/>
    <w:rsid w:val="002D4DE6"/>
    <w:rsid w:val="00305086"/>
    <w:rsid w:val="003565FF"/>
    <w:rsid w:val="003A78BA"/>
    <w:rsid w:val="003B72C2"/>
    <w:rsid w:val="003C3CB0"/>
    <w:rsid w:val="00400F24"/>
    <w:rsid w:val="00437221"/>
    <w:rsid w:val="004445A7"/>
    <w:rsid w:val="0047419F"/>
    <w:rsid w:val="004A31EC"/>
    <w:rsid w:val="004C0894"/>
    <w:rsid w:val="004E4AB8"/>
    <w:rsid w:val="00512B6B"/>
    <w:rsid w:val="0052502A"/>
    <w:rsid w:val="00557D1D"/>
    <w:rsid w:val="00580D56"/>
    <w:rsid w:val="005C38D1"/>
    <w:rsid w:val="005D142A"/>
    <w:rsid w:val="005F1FA6"/>
    <w:rsid w:val="005F3872"/>
    <w:rsid w:val="00610782"/>
    <w:rsid w:val="00620428"/>
    <w:rsid w:val="00660489"/>
    <w:rsid w:val="0068339F"/>
    <w:rsid w:val="006A6E4A"/>
    <w:rsid w:val="006D5710"/>
    <w:rsid w:val="007521CA"/>
    <w:rsid w:val="0076382B"/>
    <w:rsid w:val="007B051E"/>
    <w:rsid w:val="007E2EC4"/>
    <w:rsid w:val="007F52DA"/>
    <w:rsid w:val="008052E7"/>
    <w:rsid w:val="0082790E"/>
    <w:rsid w:val="008455C2"/>
    <w:rsid w:val="00872F5C"/>
    <w:rsid w:val="00944899"/>
    <w:rsid w:val="009C4135"/>
    <w:rsid w:val="009D1D02"/>
    <w:rsid w:val="009F4A94"/>
    <w:rsid w:val="00A326B4"/>
    <w:rsid w:val="00A66F1E"/>
    <w:rsid w:val="00A71434"/>
    <w:rsid w:val="00AA5EF2"/>
    <w:rsid w:val="00AB541D"/>
    <w:rsid w:val="00AC03B4"/>
    <w:rsid w:val="00AE0C24"/>
    <w:rsid w:val="00AF4144"/>
    <w:rsid w:val="00AF4CB5"/>
    <w:rsid w:val="00B42D1C"/>
    <w:rsid w:val="00B56DFA"/>
    <w:rsid w:val="00B77781"/>
    <w:rsid w:val="00BC439D"/>
    <w:rsid w:val="00BF5780"/>
    <w:rsid w:val="00C16835"/>
    <w:rsid w:val="00C339C9"/>
    <w:rsid w:val="00C4167D"/>
    <w:rsid w:val="00C9579E"/>
    <w:rsid w:val="00CA4109"/>
    <w:rsid w:val="00CF4B94"/>
    <w:rsid w:val="00CF6753"/>
    <w:rsid w:val="00D220DF"/>
    <w:rsid w:val="00E20334"/>
    <w:rsid w:val="00E65EC9"/>
    <w:rsid w:val="00EA1B6A"/>
    <w:rsid w:val="00ED2180"/>
    <w:rsid w:val="00EF13B3"/>
    <w:rsid w:val="00F5703F"/>
    <w:rsid w:val="00F64CA0"/>
    <w:rsid w:val="00FA246E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521CA"/>
    <w:pPr>
      <w:snapToGrid w:val="0"/>
      <w:spacing w:line="240" w:lineRule="atLeast"/>
      <w:ind w:left="539" w:firstLine="482"/>
      <w:jc w:val="both"/>
    </w:pPr>
    <w:rPr>
      <w:rFonts w:ascii="Arial" w:eastAsia="標楷體" w:hAnsi="Arial" w:cs="Times New Roman"/>
      <w:sz w:val="18"/>
      <w:szCs w:val="24"/>
      <w:lang w:val="pt-PT"/>
    </w:rPr>
  </w:style>
  <w:style w:type="character" w:customStyle="1" w:styleId="a4">
    <w:name w:val="本文縮排 字元"/>
    <w:basedOn w:val="a0"/>
    <w:link w:val="a3"/>
    <w:semiHidden/>
    <w:rsid w:val="007521CA"/>
    <w:rPr>
      <w:rFonts w:ascii="Arial" w:eastAsia="標楷體" w:hAnsi="Arial" w:cs="Times New Roman"/>
      <w:sz w:val="18"/>
      <w:szCs w:val="24"/>
      <w:lang w:val="pt-PT"/>
    </w:rPr>
  </w:style>
  <w:style w:type="paragraph" w:styleId="a5">
    <w:name w:val="Body Text"/>
    <w:basedOn w:val="a"/>
    <w:link w:val="a6"/>
    <w:uiPriority w:val="99"/>
    <w:semiHidden/>
    <w:unhideWhenUsed/>
    <w:rsid w:val="007521CA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7521CA"/>
  </w:style>
  <w:style w:type="paragraph" w:styleId="a7">
    <w:name w:val="header"/>
    <w:basedOn w:val="a"/>
    <w:link w:val="a8"/>
    <w:uiPriority w:val="99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4CB5"/>
    <w:rPr>
      <w:sz w:val="20"/>
      <w:szCs w:val="20"/>
    </w:rPr>
  </w:style>
  <w:style w:type="paragraph" w:styleId="a9">
    <w:name w:val="footer"/>
    <w:basedOn w:val="a"/>
    <w:link w:val="aa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F4CB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C3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65EC9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521CA"/>
    <w:pPr>
      <w:snapToGrid w:val="0"/>
      <w:spacing w:line="240" w:lineRule="atLeast"/>
      <w:ind w:left="539" w:firstLine="482"/>
      <w:jc w:val="both"/>
    </w:pPr>
    <w:rPr>
      <w:rFonts w:ascii="Arial" w:eastAsia="標楷體" w:hAnsi="Arial" w:cs="Times New Roman"/>
      <w:sz w:val="18"/>
      <w:szCs w:val="24"/>
      <w:lang w:val="pt-PT"/>
    </w:rPr>
  </w:style>
  <w:style w:type="character" w:customStyle="1" w:styleId="a4">
    <w:name w:val="本文縮排 字元"/>
    <w:basedOn w:val="a0"/>
    <w:link w:val="a3"/>
    <w:semiHidden/>
    <w:rsid w:val="007521CA"/>
    <w:rPr>
      <w:rFonts w:ascii="Arial" w:eastAsia="標楷體" w:hAnsi="Arial" w:cs="Times New Roman"/>
      <w:sz w:val="18"/>
      <w:szCs w:val="24"/>
      <w:lang w:val="pt-PT"/>
    </w:rPr>
  </w:style>
  <w:style w:type="paragraph" w:styleId="a5">
    <w:name w:val="Body Text"/>
    <w:basedOn w:val="a"/>
    <w:link w:val="a6"/>
    <w:uiPriority w:val="99"/>
    <w:semiHidden/>
    <w:unhideWhenUsed/>
    <w:rsid w:val="007521CA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7521CA"/>
  </w:style>
  <w:style w:type="paragraph" w:styleId="a7">
    <w:name w:val="header"/>
    <w:basedOn w:val="a"/>
    <w:link w:val="a8"/>
    <w:uiPriority w:val="99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4CB5"/>
    <w:rPr>
      <w:sz w:val="20"/>
      <w:szCs w:val="20"/>
    </w:rPr>
  </w:style>
  <w:style w:type="paragraph" w:styleId="a9">
    <w:name w:val="footer"/>
    <w:basedOn w:val="a"/>
    <w:link w:val="aa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F4CB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C3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65EC9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5355-F6C4-4927-BCBB-B891563B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UtNgo</dc:creator>
  <cp:lastModifiedBy>CrioLao</cp:lastModifiedBy>
  <cp:revision>3</cp:revision>
  <cp:lastPrinted>2017-06-12T02:23:00Z</cp:lastPrinted>
  <dcterms:created xsi:type="dcterms:W3CDTF">2017-06-12T02:25:00Z</dcterms:created>
  <dcterms:modified xsi:type="dcterms:W3CDTF">2017-06-12T02:25:00Z</dcterms:modified>
</cp:coreProperties>
</file>